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A0CCF" w14:textId="11F2E130" w:rsidR="001E41F3" w:rsidRPr="005E266C" w:rsidRDefault="00363826">
      <w:pPr>
        <w:pStyle w:val="CRCoverPage"/>
        <w:tabs>
          <w:tab w:val="right" w:pos="9639"/>
        </w:tabs>
        <w:spacing w:after="0"/>
        <w:rPr>
          <w:b/>
          <w:i/>
          <w:noProof/>
          <w:sz w:val="28"/>
          <w:lang w:eastAsia="ko-KR"/>
        </w:rPr>
      </w:pPr>
      <w:r w:rsidRPr="005C7597">
        <w:rPr>
          <w:rFonts w:cs="Arial"/>
          <w:b/>
          <w:bCs/>
          <w:sz w:val="24"/>
        </w:rPr>
        <w:t>3GPP TSG RAN WG1</w:t>
      </w:r>
      <w:r>
        <w:rPr>
          <w:rFonts w:cs="Arial"/>
          <w:b/>
          <w:bCs/>
          <w:sz w:val="24"/>
        </w:rPr>
        <w:t>#100</w:t>
      </w:r>
      <w:r w:rsidR="000F152F">
        <w:rPr>
          <w:rFonts w:cs="Arial"/>
          <w:b/>
          <w:bCs/>
          <w:sz w:val="24"/>
        </w:rPr>
        <w:t>-</w:t>
      </w:r>
      <w:r w:rsidR="000F152F">
        <w:rPr>
          <w:rFonts w:cs="Arial" w:hint="eastAsia"/>
          <w:b/>
          <w:bCs/>
          <w:sz w:val="24"/>
          <w:lang w:eastAsia="ko-KR"/>
        </w:rPr>
        <w:t>e</w:t>
      </w:r>
      <w:r w:rsidR="001E41F3">
        <w:rPr>
          <w:b/>
          <w:i/>
          <w:noProof/>
          <w:sz w:val="28"/>
        </w:rPr>
        <w:tab/>
      </w:r>
      <w:r w:rsidR="00A05BB3">
        <w:rPr>
          <w:b/>
          <w:i/>
          <w:noProof/>
          <w:sz w:val="28"/>
        </w:rPr>
        <w:t>R1-</w:t>
      </w:r>
      <w:r>
        <w:rPr>
          <w:b/>
          <w:i/>
          <w:noProof/>
          <w:sz w:val="28"/>
        </w:rPr>
        <w:t>2000604</w:t>
      </w:r>
    </w:p>
    <w:p w14:paraId="3907E73D" w14:textId="77777777" w:rsidR="00363826" w:rsidRDefault="00363826" w:rsidP="00363826">
      <w:pPr>
        <w:tabs>
          <w:tab w:val="center" w:pos="4536"/>
          <w:tab w:val="right" w:pos="9072"/>
        </w:tabs>
        <w:spacing w:after="0" w:line="276" w:lineRule="auto"/>
        <w:rPr>
          <w:rFonts w:ascii="Arial" w:eastAsia="MS Mincho" w:hAnsi="Arial" w:cs="Arial"/>
          <w:b/>
          <w:bCs/>
          <w:sz w:val="24"/>
          <w:lang w:eastAsia="ja-JP"/>
        </w:rPr>
      </w:pPr>
      <w:proofErr w:type="gramStart"/>
      <w:r>
        <w:rPr>
          <w:rFonts w:ascii="Arial" w:eastAsia="MS Mincho" w:hAnsi="Arial" w:cs="Arial"/>
          <w:b/>
          <w:bCs/>
          <w:sz w:val="24"/>
          <w:lang w:eastAsia="ja-JP"/>
        </w:rPr>
        <w:t>e-Meeting</w:t>
      </w:r>
      <w:proofErr w:type="gramEnd"/>
      <w:r w:rsidRPr="005C7597">
        <w:rPr>
          <w:rFonts w:ascii="Arial" w:eastAsia="MS Mincho" w:hAnsi="Arial" w:cs="Arial"/>
          <w:b/>
          <w:bCs/>
          <w:sz w:val="24"/>
          <w:lang w:eastAsia="ja-JP"/>
        </w:rPr>
        <w:t xml:space="preserve">, </w:t>
      </w:r>
      <w:r>
        <w:rPr>
          <w:rFonts w:ascii="Arial" w:eastAsia="MS Mincho" w:hAnsi="Arial" w:cs="Arial"/>
          <w:b/>
          <w:bCs/>
          <w:sz w:val="24"/>
          <w:lang w:eastAsia="ja-JP"/>
        </w:rPr>
        <w:t>February 24</w:t>
      </w:r>
      <w:r>
        <w:rPr>
          <w:rFonts w:ascii="Arial" w:eastAsia="MS Mincho" w:hAnsi="Arial" w:cs="Arial"/>
          <w:b/>
          <w:bCs/>
          <w:sz w:val="24"/>
          <w:vertAlign w:val="superscript"/>
          <w:lang w:eastAsia="ja-JP"/>
        </w:rPr>
        <w:t>th</w:t>
      </w:r>
      <w:r w:rsidRPr="005C7597">
        <w:rPr>
          <w:rFonts w:ascii="Arial" w:eastAsia="MS Mincho" w:hAnsi="Arial" w:cs="Arial"/>
          <w:b/>
          <w:bCs/>
          <w:sz w:val="24"/>
          <w:lang w:eastAsia="ja-JP"/>
        </w:rPr>
        <w:t xml:space="preserve"> </w:t>
      </w:r>
      <w:r>
        <w:rPr>
          <w:rFonts w:ascii="Arial" w:eastAsia="MS Mincho" w:hAnsi="Arial" w:cs="Arial"/>
          <w:b/>
          <w:bCs/>
          <w:sz w:val="24"/>
          <w:lang w:eastAsia="ja-JP"/>
        </w:rPr>
        <w:t>– March 6</w:t>
      </w:r>
      <w:r w:rsidRPr="00361E9A">
        <w:rPr>
          <w:rFonts w:ascii="Arial" w:eastAsia="MS Mincho" w:hAnsi="Arial" w:cs="Arial"/>
          <w:b/>
          <w:bCs/>
          <w:sz w:val="24"/>
          <w:vertAlign w:val="superscript"/>
          <w:lang w:eastAsia="ja-JP"/>
        </w:rPr>
        <w:t>th</w:t>
      </w:r>
      <w:r w:rsidRPr="005C7597">
        <w:rPr>
          <w:rFonts w:ascii="Arial" w:eastAsia="MS Mincho" w:hAnsi="Arial" w:cs="Arial"/>
          <w:b/>
          <w:bCs/>
          <w:sz w:val="24"/>
          <w:lang w:eastAsia="ja-JP"/>
        </w:rPr>
        <w:t>, 20</w:t>
      </w:r>
      <w:r>
        <w:rPr>
          <w:rFonts w:ascii="Arial" w:eastAsia="MS Mincho" w:hAnsi="Arial" w:cs="Arial"/>
          <w:b/>
          <w:bCs/>
          <w:sz w:val="24"/>
          <w:lang w:eastAsia="ja-JP"/>
        </w:rPr>
        <w:t>20</w:t>
      </w:r>
    </w:p>
    <w:p w14:paraId="45DA42D5" w14:textId="0A278361" w:rsidR="001E41F3" w:rsidRPr="00D502D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6D44E5A" w14:textId="77777777" w:rsidTr="00547111">
        <w:tc>
          <w:tcPr>
            <w:tcW w:w="9641" w:type="dxa"/>
            <w:gridSpan w:val="9"/>
            <w:tcBorders>
              <w:top w:val="single" w:sz="4" w:space="0" w:color="auto"/>
              <w:left w:val="single" w:sz="4" w:space="0" w:color="auto"/>
              <w:right w:val="single" w:sz="4" w:space="0" w:color="auto"/>
            </w:tcBorders>
          </w:tcPr>
          <w:p w14:paraId="6142B2D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CD7063C" w14:textId="77777777" w:rsidTr="00547111">
        <w:tc>
          <w:tcPr>
            <w:tcW w:w="9641" w:type="dxa"/>
            <w:gridSpan w:val="9"/>
            <w:tcBorders>
              <w:left w:val="single" w:sz="4" w:space="0" w:color="auto"/>
              <w:right w:val="single" w:sz="4" w:space="0" w:color="auto"/>
            </w:tcBorders>
          </w:tcPr>
          <w:p w14:paraId="29CEC7E3" w14:textId="77777777" w:rsidR="001E41F3" w:rsidRDefault="00A05BB3">
            <w:pPr>
              <w:pStyle w:val="CRCoverPage"/>
              <w:spacing w:after="0"/>
              <w:jc w:val="center"/>
              <w:rPr>
                <w:noProof/>
              </w:rPr>
            </w:pPr>
            <w:r w:rsidRPr="00A05BB3">
              <w:rPr>
                <w:b/>
                <w:noProof/>
                <w:color w:val="FF0000"/>
                <w:sz w:val="32"/>
              </w:rPr>
              <w:t xml:space="preserve">DRAFT </w:t>
            </w:r>
            <w:r w:rsidR="001E41F3">
              <w:rPr>
                <w:b/>
                <w:noProof/>
                <w:sz w:val="32"/>
              </w:rPr>
              <w:t>CHANGE REQUEST</w:t>
            </w:r>
          </w:p>
        </w:tc>
      </w:tr>
      <w:tr w:rsidR="001E41F3" w14:paraId="72BAFC6F" w14:textId="77777777" w:rsidTr="00547111">
        <w:tc>
          <w:tcPr>
            <w:tcW w:w="9641" w:type="dxa"/>
            <w:gridSpan w:val="9"/>
            <w:tcBorders>
              <w:left w:val="single" w:sz="4" w:space="0" w:color="auto"/>
              <w:right w:val="single" w:sz="4" w:space="0" w:color="auto"/>
            </w:tcBorders>
          </w:tcPr>
          <w:p w14:paraId="60172388" w14:textId="77777777" w:rsidR="001E41F3" w:rsidRDefault="001E41F3">
            <w:pPr>
              <w:pStyle w:val="CRCoverPage"/>
              <w:spacing w:after="0"/>
              <w:rPr>
                <w:noProof/>
                <w:sz w:val="8"/>
                <w:szCs w:val="8"/>
              </w:rPr>
            </w:pPr>
          </w:p>
        </w:tc>
      </w:tr>
      <w:tr w:rsidR="001E41F3" w14:paraId="1F73C98B" w14:textId="77777777" w:rsidTr="00547111">
        <w:tc>
          <w:tcPr>
            <w:tcW w:w="142" w:type="dxa"/>
            <w:tcBorders>
              <w:left w:val="single" w:sz="4" w:space="0" w:color="auto"/>
            </w:tcBorders>
          </w:tcPr>
          <w:p w14:paraId="0A731AF9" w14:textId="77777777" w:rsidR="001E41F3" w:rsidRDefault="001E41F3">
            <w:pPr>
              <w:pStyle w:val="CRCoverPage"/>
              <w:spacing w:after="0"/>
              <w:jc w:val="right"/>
              <w:rPr>
                <w:noProof/>
              </w:rPr>
            </w:pPr>
          </w:p>
        </w:tc>
        <w:tc>
          <w:tcPr>
            <w:tcW w:w="1559" w:type="dxa"/>
            <w:shd w:val="pct30" w:color="FFFF00" w:fill="auto"/>
          </w:tcPr>
          <w:p w14:paraId="7CDE849E" w14:textId="77777777" w:rsidR="001E41F3" w:rsidRPr="00410371" w:rsidRDefault="00A05BB3" w:rsidP="005E266C">
            <w:pPr>
              <w:pStyle w:val="CRCoverPage"/>
              <w:spacing w:after="0"/>
              <w:jc w:val="right"/>
              <w:rPr>
                <w:b/>
                <w:noProof/>
                <w:sz w:val="28"/>
              </w:rPr>
            </w:pPr>
            <w:r>
              <w:rPr>
                <w:b/>
                <w:noProof/>
                <w:sz w:val="28"/>
              </w:rPr>
              <w:t>3</w:t>
            </w:r>
            <w:r w:rsidR="005E266C">
              <w:rPr>
                <w:b/>
                <w:noProof/>
                <w:sz w:val="28"/>
              </w:rPr>
              <w:t>8</w:t>
            </w:r>
            <w:r>
              <w:rPr>
                <w:b/>
                <w:noProof/>
                <w:sz w:val="28"/>
              </w:rPr>
              <w:t>.21</w:t>
            </w:r>
            <w:r w:rsidR="005E266C">
              <w:rPr>
                <w:b/>
                <w:noProof/>
                <w:sz w:val="28"/>
              </w:rPr>
              <w:t>3</w:t>
            </w:r>
          </w:p>
        </w:tc>
        <w:tc>
          <w:tcPr>
            <w:tcW w:w="709" w:type="dxa"/>
          </w:tcPr>
          <w:p w14:paraId="7F928A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AB3F" w14:textId="77777777" w:rsidR="001E41F3" w:rsidRPr="00410371" w:rsidRDefault="00A05BB3" w:rsidP="00547111">
            <w:pPr>
              <w:pStyle w:val="CRCoverPage"/>
              <w:spacing w:after="0"/>
              <w:rPr>
                <w:noProof/>
              </w:rPr>
            </w:pPr>
            <w:r>
              <w:rPr>
                <w:b/>
                <w:noProof/>
                <w:sz w:val="28"/>
              </w:rPr>
              <w:t>-</w:t>
            </w:r>
          </w:p>
        </w:tc>
        <w:tc>
          <w:tcPr>
            <w:tcW w:w="709" w:type="dxa"/>
          </w:tcPr>
          <w:p w14:paraId="011868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A57CC" w14:textId="77777777" w:rsidR="001E41F3" w:rsidRPr="00410371" w:rsidRDefault="00A05BB3" w:rsidP="00E13F3D">
            <w:pPr>
              <w:pStyle w:val="CRCoverPage"/>
              <w:spacing w:after="0"/>
              <w:jc w:val="center"/>
              <w:rPr>
                <w:b/>
                <w:noProof/>
              </w:rPr>
            </w:pPr>
            <w:r>
              <w:rPr>
                <w:b/>
                <w:noProof/>
                <w:sz w:val="28"/>
              </w:rPr>
              <w:t>-</w:t>
            </w:r>
          </w:p>
        </w:tc>
        <w:tc>
          <w:tcPr>
            <w:tcW w:w="2410" w:type="dxa"/>
          </w:tcPr>
          <w:p w14:paraId="1086EB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FAE54E" w14:textId="28E7E22D" w:rsidR="001E41F3" w:rsidRPr="00410371" w:rsidRDefault="0081593B" w:rsidP="00363826">
            <w:pPr>
              <w:pStyle w:val="CRCoverPage"/>
              <w:spacing w:after="0"/>
              <w:jc w:val="center"/>
              <w:rPr>
                <w:noProof/>
                <w:sz w:val="28"/>
              </w:rPr>
            </w:pPr>
            <w:r>
              <w:rPr>
                <w:b/>
                <w:noProof/>
                <w:sz w:val="28"/>
              </w:rPr>
              <w:t>V1</w:t>
            </w:r>
            <w:r w:rsidR="003E73BE">
              <w:rPr>
                <w:b/>
                <w:noProof/>
                <w:sz w:val="28"/>
              </w:rPr>
              <w:t>5</w:t>
            </w:r>
            <w:r>
              <w:rPr>
                <w:b/>
                <w:noProof/>
                <w:sz w:val="28"/>
              </w:rPr>
              <w:t>.</w:t>
            </w:r>
            <w:r w:rsidR="00363826">
              <w:rPr>
                <w:b/>
                <w:noProof/>
                <w:sz w:val="28"/>
              </w:rPr>
              <w:t>8</w:t>
            </w:r>
            <w:r>
              <w:rPr>
                <w:b/>
                <w:noProof/>
                <w:sz w:val="28"/>
              </w:rPr>
              <w:t>.0</w:t>
            </w:r>
          </w:p>
        </w:tc>
        <w:tc>
          <w:tcPr>
            <w:tcW w:w="143" w:type="dxa"/>
            <w:tcBorders>
              <w:right w:val="single" w:sz="4" w:space="0" w:color="auto"/>
            </w:tcBorders>
          </w:tcPr>
          <w:p w14:paraId="0E3B9946" w14:textId="77777777" w:rsidR="001E41F3" w:rsidRDefault="001E41F3">
            <w:pPr>
              <w:pStyle w:val="CRCoverPage"/>
              <w:spacing w:after="0"/>
              <w:rPr>
                <w:noProof/>
              </w:rPr>
            </w:pPr>
          </w:p>
        </w:tc>
      </w:tr>
      <w:tr w:rsidR="001E41F3" w14:paraId="154647BB" w14:textId="77777777" w:rsidTr="00547111">
        <w:tc>
          <w:tcPr>
            <w:tcW w:w="9641" w:type="dxa"/>
            <w:gridSpan w:val="9"/>
            <w:tcBorders>
              <w:left w:val="single" w:sz="4" w:space="0" w:color="auto"/>
              <w:right w:val="single" w:sz="4" w:space="0" w:color="auto"/>
            </w:tcBorders>
          </w:tcPr>
          <w:p w14:paraId="380790AE" w14:textId="77777777" w:rsidR="001E41F3" w:rsidRDefault="001E41F3">
            <w:pPr>
              <w:pStyle w:val="CRCoverPage"/>
              <w:spacing w:after="0"/>
              <w:rPr>
                <w:noProof/>
              </w:rPr>
            </w:pPr>
          </w:p>
        </w:tc>
      </w:tr>
      <w:tr w:rsidR="001E41F3" w14:paraId="14F09691" w14:textId="77777777" w:rsidTr="00547111">
        <w:tc>
          <w:tcPr>
            <w:tcW w:w="9641" w:type="dxa"/>
            <w:gridSpan w:val="9"/>
            <w:tcBorders>
              <w:top w:val="single" w:sz="4" w:space="0" w:color="auto"/>
            </w:tcBorders>
          </w:tcPr>
          <w:p w14:paraId="443A8A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03E1B4B" w14:textId="77777777" w:rsidTr="00547111">
        <w:tc>
          <w:tcPr>
            <w:tcW w:w="9641" w:type="dxa"/>
            <w:gridSpan w:val="9"/>
          </w:tcPr>
          <w:p w14:paraId="6CCD04CD" w14:textId="77777777" w:rsidR="001E41F3" w:rsidRDefault="001E41F3">
            <w:pPr>
              <w:pStyle w:val="CRCoverPage"/>
              <w:spacing w:after="0"/>
              <w:rPr>
                <w:noProof/>
                <w:sz w:val="8"/>
                <w:szCs w:val="8"/>
              </w:rPr>
            </w:pPr>
          </w:p>
        </w:tc>
      </w:tr>
    </w:tbl>
    <w:p w14:paraId="39A9D8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AEF6C2" w14:textId="77777777" w:rsidTr="00A7671C">
        <w:tc>
          <w:tcPr>
            <w:tcW w:w="2835" w:type="dxa"/>
          </w:tcPr>
          <w:p w14:paraId="43E742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FFFDD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B9858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4492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AB1437" w14:textId="77777777" w:rsidR="00F25D98" w:rsidRDefault="00A05BB3" w:rsidP="001E41F3">
            <w:pPr>
              <w:pStyle w:val="CRCoverPage"/>
              <w:spacing w:after="0"/>
              <w:jc w:val="center"/>
              <w:rPr>
                <w:b/>
                <w:caps/>
                <w:noProof/>
              </w:rPr>
            </w:pPr>
            <w:r>
              <w:rPr>
                <w:rFonts w:hint="eastAsia"/>
                <w:b/>
                <w:caps/>
                <w:noProof/>
                <w:lang w:eastAsia="zh-CN"/>
              </w:rPr>
              <w:t>x</w:t>
            </w:r>
          </w:p>
        </w:tc>
        <w:tc>
          <w:tcPr>
            <w:tcW w:w="2126" w:type="dxa"/>
          </w:tcPr>
          <w:p w14:paraId="5F3344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B410D" w14:textId="77777777" w:rsidR="00F25D98" w:rsidRDefault="00A05BB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125B74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6F7D8" w14:textId="77777777" w:rsidR="00F25D98" w:rsidRDefault="00F25D98" w:rsidP="001E41F3">
            <w:pPr>
              <w:pStyle w:val="CRCoverPage"/>
              <w:spacing w:after="0"/>
              <w:jc w:val="center"/>
              <w:rPr>
                <w:b/>
                <w:bCs/>
                <w:caps/>
                <w:noProof/>
              </w:rPr>
            </w:pPr>
          </w:p>
        </w:tc>
      </w:tr>
    </w:tbl>
    <w:p w14:paraId="463D29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811D79" w14:textId="77777777" w:rsidTr="00547111">
        <w:tc>
          <w:tcPr>
            <w:tcW w:w="9640" w:type="dxa"/>
            <w:gridSpan w:val="11"/>
          </w:tcPr>
          <w:p w14:paraId="336AEFDF" w14:textId="77777777" w:rsidR="001E41F3" w:rsidRDefault="001E41F3">
            <w:pPr>
              <w:pStyle w:val="CRCoverPage"/>
              <w:spacing w:after="0"/>
              <w:rPr>
                <w:noProof/>
                <w:sz w:val="8"/>
                <w:szCs w:val="8"/>
              </w:rPr>
            </w:pPr>
          </w:p>
        </w:tc>
      </w:tr>
      <w:tr w:rsidR="001E41F3" w14:paraId="535E8211" w14:textId="77777777" w:rsidTr="00547111">
        <w:tc>
          <w:tcPr>
            <w:tcW w:w="1843" w:type="dxa"/>
            <w:tcBorders>
              <w:top w:val="single" w:sz="4" w:space="0" w:color="auto"/>
              <w:left w:val="single" w:sz="4" w:space="0" w:color="auto"/>
            </w:tcBorders>
          </w:tcPr>
          <w:p w14:paraId="7C546E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133ED6" w14:textId="77777777" w:rsidR="001E41F3" w:rsidRDefault="003E73BE" w:rsidP="005E266C">
            <w:pPr>
              <w:pStyle w:val="CRCoverPage"/>
              <w:spacing w:after="0"/>
              <w:ind w:left="100"/>
              <w:rPr>
                <w:noProof/>
              </w:rPr>
            </w:pPr>
            <w:r w:rsidRPr="003E73BE">
              <w:t xml:space="preserve">Draft CR on </w:t>
            </w:r>
            <w:r w:rsidR="005E266C">
              <w:t>TCI state for PDCCH during RA procedure</w:t>
            </w:r>
          </w:p>
        </w:tc>
      </w:tr>
      <w:tr w:rsidR="001E41F3" w14:paraId="2F25C832" w14:textId="77777777" w:rsidTr="00547111">
        <w:tc>
          <w:tcPr>
            <w:tcW w:w="1843" w:type="dxa"/>
            <w:tcBorders>
              <w:left w:val="single" w:sz="4" w:space="0" w:color="auto"/>
            </w:tcBorders>
          </w:tcPr>
          <w:p w14:paraId="6BB096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84BBCE" w14:textId="77777777" w:rsidR="001E41F3" w:rsidRPr="005E266C" w:rsidRDefault="001E41F3">
            <w:pPr>
              <w:pStyle w:val="CRCoverPage"/>
              <w:spacing w:after="0"/>
              <w:rPr>
                <w:noProof/>
                <w:sz w:val="8"/>
                <w:szCs w:val="8"/>
              </w:rPr>
            </w:pPr>
          </w:p>
        </w:tc>
      </w:tr>
      <w:tr w:rsidR="001E41F3" w14:paraId="02260BE0" w14:textId="77777777" w:rsidTr="00547111">
        <w:tc>
          <w:tcPr>
            <w:tcW w:w="1843" w:type="dxa"/>
            <w:tcBorders>
              <w:left w:val="single" w:sz="4" w:space="0" w:color="auto"/>
            </w:tcBorders>
          </w:tcPr>
          <w:p w14:paraId="577DF1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A55121" w14:textId="77777777" w:rsidR="001E41F3" w:rsidRDefault="00A05BB3">
            <w:pPr>
              <w:pStyle w:val="CRCoverPage"/>
              <w:spacing w:after="0"/>
              <w:ind w:left="100"/>
              <w:rPr>
                <w:noProof/>
              </w:rPr>
            </w:pPr>
            <w:r>
              <w:rPr>
                <w:noProof/>
              </w:rPr>
              <w:t>Samsung</w:t>
            </w:r>
          </w:p>
        </w:tc>
      </w:tr>
      <w:tr w:rsidR="001E41F3" w14:paraId="49321513" w14:textId="77777777" w:rsidTr="00547111">
        <w:tc>
          <w:tcPr>
            <w:tcW w:w="1843" w:type="dxa"/>
            <w:tcBorders>
              <w:left w:val="single" w:sz="4" w:space="0" w:color="auto"/>
            </w:tcBorders>
          </w:tcPr>
          <w:p w14:paraId="08A23C4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EF80EE" w14:textId="77777777" w:rsidR="001E41F3" w:rsidRDefault="001E41F3" w:rsidP="00547111">
            <w:pPr>
              <w:pStyle w:val="CRCoverPage"/>
              <w:spacing w:after="0"/>
              <w:ind w:left="100"/>
              <w:rPr>
                <w:noProof/>
              </w:rPr>
            </w:pPr>
          </w:p>
        </w:tc>
      </w:tr>
      <w:tr w:rsidR="001E41F3" w14:paraId="67FCB4CA" w14:textId="77777777" w:rsidTr="00547111">
        <w:tc>
          <w:tcPr>
            <w:tcW w:w="1843" w:type="dxa"/>
            <w:tcBorders>
              <w:left w:val="single" w:sz="4" w:space="0" w:color="auto"/>
            </w:tcBorders>
          </w:tcPr>
          <w:p w14:paraId="215F56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8C8CA6" w14:textId="77777777" w:rsidR="001E41F3" w:rsidRDefault="001E41F3">
            <w:pPr>
              <w:pStyle w:val="CRCoverPage"/>
              <w:spacing w:after="0"/>
              <w:rPr>
                <w:noProof/>
                <w:sz w:val="8"/>
                <w:szCs w:val="8"/>
              </w:rPr>
            </w:pPr>
          </w:p>
        </w:tc>
      </w:tr>
      <w:tr w:rsidR="001E41F3" w14:paraId="2EDBC108" w14:textId="77777777" w:rsidTr="00547111">
        <w:tc>
          <w:tcPr>
            <w:tcW w:w="1843" w:type="dxa"/>
            <w:tcBorders>
              <w:left w:val="single" w:sz="4" w:space="0" w:color="auto"/>
            </w:tcBorders>
          </w:tcPr>
          <w:p w14:paraId="64B086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19EE34" w14:textId="77777777" w:rsidR="001E41F3" w:rsidRDefault="003E73BE">
            <w:pPr>
              <w:pStyle w:val="CRCoverPage"/>
              <w:spacing w:after="0"/>
              <w:ind w:left="100"/>
              <w:rPr>
                <w:noProof/>
              </w:rPr>
            </w:pPr>
            <w:r w:rsidRPr="00BA4185">
              <w:rPr>
                <w:noProof/>
              </w:rPr>
              <w:t>NR_newRAT-Core</w:t>
            </w:r>
          </w:p>
        </w:tc>
        <w:tc>
          <w:tcPr>
            <w:tcW w:w="567" w:type="dxa"/>
            <w:tcBorders>
              <w:left w:val="nil"/>
            </w:tcBorders>
          </w:tcPr>
          <w:p w14:paraId="74D43540" w14:textId="77777777" w:rsidR="001E41F3" w:rsidRDefault="001E41F3">
            <w:pPr>
              <w:pStyle w:val="CRCoverPage"/>
              <w:spacing w:after="0"/>
              <w:ind w:right="100"/>
              <w:rPr>
                <w:noProof/>
              </w:rPr>
            </w:pPr>
          </w:p>
        </w:tc>
        <w:tc>
          <w:tcPr>
            <w:tcW w:w="1417" w:type="dxa"/>
            <w:gridSpan w:val="3"/>
            <w:tcBorders>
              <w:left w:val="nil"/>
            </w:tcBorders>
          </w:tcPr>
          <w:p w14:paraId="0C0BDB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D05FE" w14:textId="6EE95506" w:rsidR="001E41F3" w:rsidRDefault="003E73BE" w:rsidP="00363826">
            <w:pPr>
              <w:pStyle w:val="CRCoverPage"/>
              <w:spacing w:after="0"/>
              <w:ind w:left="100"/>
              <w:rPr>
                <w:noProof/>
              </w:rPr>
            </w:pPr>
            <w:r>
              <w:rPr>
                <w:noProof/>
              </w:rPr>
              <w:t>20</w:t>
            </w:r>
            <w:r w:rsidR="00363826">
              <w:rPr>
                <w:noProof/>
              </w:rPr>
              <w:t>20</w:t>
            </w:r>
            <w:r>
              <w:rPr>
                <w:noProof/>
              </w:rPr>
              <w:t>-</w:t>
            </w:r>
            <w:r w:rsidR="00363826">
              <w:rPr>
                <w:noProof/>
              </w:rPr>
              <w:t>02</w:t>
            </w:r>
            <w:r w:rsidR="00721CC1">
              <w:rPr>
                <w:noProof/>
              </w:rPr>
              <w:t>-</w:t>
            </w:r>
            <w:r w:rsidR="00363826">
              <w:rPr>
                <w:noProof/>
              </w:rPr>
              <w:t>24</w:t>
            </w:r>
          </w:p>
        </w:tc>
      </w:tr>
      <w:tr w:rsidR="001E41F3" w14:paraId="14C82A5C" w14:textId="77777777" w:rsidTr="00547111">
        <w:tc>
          <w:tcPr>
            <w:tcW w:w="1843" w:type="dxa"/>
            <w:tcBorders>
              <w:left w:val="single" w:sz="4" w:space="0" w:color="auto"/>
            </w:tcBorders>
          </w:tcPr>
          <w:p w14:paraId="3F892EFE" w14:textId="77777777" w:rsidR="001E41F3" w:rsidRDefault="001E41F3">
            <w:pPr>
              <w:pStyle w:val="CRCoverPage"/>
              <w:spacing w:after="0"/>
              <w:rPr>
                <w:b/>
                <w:i/>
                <w:noProof/>
                <w:sz w:val="8"/>
                <w:szCs w:val="8"/>
              </w:rPr>
            </w:pPr>
          </w:p>
        </w:tc>
        <w:tc>
          <w:tcPr>
            <w:tcW w:w="1986" w:type="dxa"/>
            <w:gridSpan w:val="4"/>
          </w:tcPr>
          <w:p w14:paraId="0CDC8D02" w14:textId="77777777" w:rsidR="001E41F3" w:rsidRDefault="001E41F3">
            <w:pPr>
              <w:pStyle w:val="CRCoverPage"/>
              <w:spacing w:after="0"/>
              <w:rPr>
                <w:noProof/>
                <w:sz w:val="8"/>
                <w:szCs w:val="8"/>
              </w:rPr>
            </w:pPr>
          </w:p>
        </w:tc>
        <w:tc>
          <w:tcPr>
            <w:tcW w:w="2267" w:type="dxa"/>
            <w:gridSpan w:val="2"/>
          </w:tcPr>
          <w:p w14:paraId="041A4B30" w14:textId="77777777" w:rsidR="001E41F3" w:rsidRDefault="001E41F3">
            <w:pPr>
              <w:pStyle w:val="CRCoverPage"/>
              <w:spacing w:after="0"/>
              <w:rPr>
                <w:noProof/>
                <w:sz w:val="8"/>
                <w:szCs w:val="8"/>
              </w:rPr>
            </w:pPr>
          </w:p>
        </w:tc>
        <w:tc>
          <w:tcPr>
            <w:tcW w:w="1417" w:type="dxa"/>
            <w:gridSpan w:val="3"/>
          </w:tcPr>
          <w:p w14:paraId="7FC33285" w14:textId="77777777" w:rsidR="001E41F3" w:rsidRDefault="001E41F3">
            <w:pPr>
              <w:pStyle w:val="CRCoverPage"/>
              <w:spacing w:after="0"/>
              <w:rPr>
                <w:noProof/>
                <w:sz w:val="8"/>
                <w:szCs w:val="8"/>
              </w:rPr>
            </w:pPr>
          </w:p>
        </w:tc>
        <w:tc>
          <w:tcPr>
            <w:tcW w:w="2127" w:type="dxa"/>
            <w:tcBorders>
              <w:right w:val="single" w:sz="4" w:space="0" w:color="auto"/>
            </w:tcBorders>
          </w:tcPr>
          <w:p w14:paraId="7E762075" w14:textId="77777777" w:rsidR="001E41F3" w:rsidRDefault="001E41F3">
            <w:pPr>
              <w:pStyle w:val="CRCoverPage"/>
              <w:spacing w:after="0"/>
              <w:rPr>
                <w:noProof/>
                <w:sz w:val="8"/>
                <w:szCs w:val="8"/>
              </w:rPr>
            </w:pPr>
          </w:p>
        </w:tc>
      </w:tr>
      <w:tr w:rsidR="001E41F3" w14:paraId="12A9D83B" w14:textId="77777777" w:rsidTr="00547111">
        <w:trPr>
          <w:cantSplit/>
        </w:trPr>
        <w:tc>
          <w:tcPr>
            <w:tcW w:w="1843" w:type="dxa"/>
            <w:tcBorders>
              <w:left w:val="single" w:sz="4" w:space="0" w:color="auto"/>
            </w:tcBorders>
          </w:tcPr>
          <w:p w14:paraId="5E0DB6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51D74" w14:textId="77777777" w:rsidR="001E41F3" w:rsidRDefault="00A05BB3"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5DE7BD7C" w14:textId="77777777" w:rsidR="001E41F3" w:rsidRDefault="001E41F3">
            <w:pPr>
              <w:pStyle w:val="CRCoverPage"/>
              <w:spacing w:after="0"/>
              <w:rPr>
                <w:noProof/>
              </w:rPr>
            </w:pPr>
          </w:p>
        </w:tc>
        <w:tc>
          <w:tcPr>
            <w:tcW w:w="1417" w:type="dxa"/>
            <w:gridSpan w:val="3"/>
            <w:tcBorders>
              <w:left w:val="nil"/>
            </w:tcBorders>
          </w:tcPr>
          <w:p w14:paraId="1E5D2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F27E1" w14:textId="77777777" w:rsidR="001E41F3" w:rsidRDefault="00A05BB3">
            <w:pPr>
              <w:pStyle w:val="CRCoverPage"/>
              <w:spacing w:after="0"/>
              <w:ind w:left="100"/>
              <w:rPr>
                <w:noProof/>
              </w:rPr>
            </w:pPr>
            <w:r>
              <w:rPr>
                <w:noProof/>
              </w:rPr>
              <w:t>Rel-1</w:t>
            </w:r>
            <w:r w:rsidR="003E73BE">
              <w:rPr>
                <w:noProof/>
              </w:rPr>
              <w:t>5</w:t>
            </w:r>
          </w:p>
        </w:tc>
      </w:tr>
      <w:tr w:rsidR="001E41F3" w14:paraId="66FAAA7F" w14:textId="77777777" w:rsidTr="00547111">
        <w:tc>
          <w:tcPr>
            <w:tcW w:w="1843" w:type="dxa"/>
            <w:tcBorders>
              <w:left w:val="single" w:sz="4" w:space="0" w:color="auto"/>
              <w:bottom w:val="single" w:sz="4" w:space="0" w:color="auto"/>
            </w:tcBorders>
          </w:tcPr>
          <w:p w14:paraId="18D8FBB8" w14:textId="77777777" w:rsidR="001E41F3" w:rsidRDefault="001E41F3">
            <w:pPr>
              <w:pStyle w:val="CRCoverPage"/>
              <w:spacing w:after="0"/>
              <w:rPr>
                <w:b/>
                <w:i/>
                <w:noProof/>
              </w:rPr>
            </w:pPr>
          </w:p>
        </w:tc>
        <w:tc>
          <w:tcPr>
            <w:tcW w:w="4677" w:type="dxa"/>
            <w:gridSpan w:val="8"/>
            <w:tcBorders>
              <w:bottom w:val="single" w:sz="4" w:space="0" w:color="auto"/>
            </w:tcBorders>
          </w:tcPr>
          <w:p w14:paraId="573D82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D25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1D3E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8E2CA" w14:textId="77777777" w:rsidTr="00547111">
        <w:tc>
          <w:tcPr>
            <w:tcW w:w="1843" w:type="dxa"/>
          </w:tcPr>
          <w:p w14:paraId="396BABC5" w14:textId="77777777" w:rsidR="001E41F3" w:rsidRDefault="001E41F3">
            <w:pPr>
              <w:pStyle w:val="CRCoverPage"/>
              <w:spacing w:after="0"/>
              <w:rPr>
                <w:b/>
                <w:i/>
                <w:noProof/>
                <w:sz w:val="8"/>
                <w:szCs w:val="8"/>
              </w:rPr>
            </w:pPr>
          </w:p>
        </w:tc>
        <w:tc>
          <w:tcPr>
            <w:tcW w:w="7797" w:type="dxa"/>
            <w:gridSpan w:val="10"/>
          </w:tcPr>
          <w:p w14:paraId="72A9720A" w14:textId="77777777" w:rsidR="001E41F3" w:rsidRDefault="001E41F3">
            <w:pPr>
              <w:pStyle w:val="CRCoverPage"/>
              <w:spacing w:after="0"/>
              <w:rPr>
                <w:noProof/>
                <w:sz w:val="8"/>
                <w:szCs w:val="8"/>
              </w:rPr>
            </w:pPr>
          </w:p>
        </w:tc>
      </w:tr>
      <w:tr w:rsidR="001E41F3" w14:paraId="292D8C01" w14:textId="77777777" w:rsidTr="00547111">
        <w:tc>
          <w:tcPr>
            <w:tcW w:w="2694" w:type="dxa"/>
            <w:gridSpan w:val="2"/>
            <w:tcBorders>
              <w:top w:val="single" w:sz="4" w:space="0" w:color="auto"/>
              <w:left w:val="single" w:sz="4" w:space="0" w:color="auto"/>
            </w:tcBorders>
          </w:tcPr>
          <w:p w14:paraId="437154A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9220B" w14:textId="086EAD98" w:rsidR="003F0CBF" w:rsidRDefault="003F0CBF" w:rsidP="00534E97">
            <w:pPr>
              <w:pStyle w:val="CRCoverPage"/>
              <w:spacing w:after="0"/>
              <w:ind w:left="100"/>
              <w:rPr>
                <w:noProof/>
                <w:lang w:eastAsia="ko-KR"/>
              </w:rPr>
            </w:pPr>
            <w:r>
              <w:rPr>
                <w:rFonts w:hint="eastAsia"/>
                <w:noProof/>
                <w:lang w:eastAsia="ko-KR"/>
              </w:rPr>
              <w:t xml:space="preserve">In </w:t>
            </w:r>
            <w:r w:rsidR="00AA0D8F">
              <w:rPr>
                <w:noProof/>
                <w:lang w:eastAsia="ko-KR"/>
              </w:rPr>
              <w:t xml:space="preserve">the </w:t>
            </w:r>
            <w:r>
              <w:rPr>
                <w:rFonts w:hint="eastAsia"/>
                <w:noProof/>
                <w:lang w:eastAsia="ko-KR"/>
              </w:rPr>
              <w:t xml:space="preserve">current specification, during </w:t>
            </w:r>
            <w:r w:rsidR="00AA0D8F">
              <w:rPr>
                <w:noProof/>
                <w:lang w:eastAsia="ko-KR"/>
              </w:rPr>
              <w:t xml:space="preserve">contention-based </w:t>
            </w:r>
            <w:r w:rsidR="00586BD3">
              <w:rPr>
                <w:noProof/>
                <w:lang w:eastAsia="ko-KR"/>
              </w:rPr>
              <w:t>RACH</w:t>
            </w:r>
            <w:r>
              <w:rPr>
                <w:rFonts w:hint="eastAsia"/>
                <w:noProof/>
                <w:lang w:eastAsia="ko-KR"/>
              </w:rPr>
              <w:t xml:space="preserve"> procedure </w:t>
            </w:r>
            <w:r w:rsidR="00AA0D8F">
              <w:rPr>
                <w:noProof/>
                <w:lang w:eastAsia="ko-KR"/>
              </w:rPr>
              <w:t>initiated by PDCCH order or RACH procedure initiated by higher layer</w:t>
            </w:r>
            <w:r>
              <w:rPr>
                <w:noProof/>
                <w:lang w:eastAsia="ko-KR"/>
              </w:rPr>
              <w:t xml:space="preserve">, </w:t>
            </w:r>
            <w:commentRangeStart w:id="2"/>
            <w:r>
              <w:rPr>
                <w:noProof/>
                <w:lang w:eastAsia="ko-KR"/>
              </w:rPr>
              <w:t xml:space="preserve">UE monitors PDCCH </w:t>
            </w:r>
            <w:r w:rsidR="00CC5EF9">
              <w:rPr>
                <w:noProof/>
                <w:lang w:eastAsia="ko-KR"/>
              </w:rPr>
              <w:t xml:space="preserve">from </w:t>
            </w:r>
            <w:r w:rsidR="00CC5EF9">
              <w:rPr>
                <w:lang w:eastAsia="ja-JP"/>
              </w:rPr>
              <w:t>Type1-PDCCH CSS set</w:t>
            </w:r>
            <w:r w:rsidR="007B1EE0">
              <w:rPr>
                <w:noProof/>
                <w:lang w:eastAsia="ko-KR"/>
              </w:rPr>
              <w:t xml:space="preserve"> </w:t>
            </w:r>
            <w:r>
              <w:rPr>
                <w:noProof/>
                <w:lang w:eastAsia="ko-KR"/>
              </w:rPr>
              <w:t>via the TCI state for DL RS associated with PRACH</w:t>
            </w:r>
            <w:commentRangeEnd w:id="2"/>
            <w:r w:rsidR="00CC5EF9">
              <w:rPr>
                <w:rStyle w:val="ab"/>
                <w:rFonts w:ascii="Times New Roman" w:hAnsi="Times New Roman"/>
              </w:rPr>
              <w:commentReference w:id="2"/>
            </w:r>
            <w:r>
              <w:rPr>
                <w:noProof/>
                <w:lang w:eastAsia="ko-KR"/>
              </w:rPr>
              <w:t xml:space="preserve">, while the UE monitors the other PDCCH via the MAC-CE activated TCI state(s). </w:t>
            </w:r>
            <w:r w:rsidR="00242195">
              <w:rPr>
                <w:noProof/>
                <w:lang w:eastAsia="ko-KR"/>
              </w:rPr>
              <w:t>Generally</w:t>
            </w:r>
            <w:r>
              <w:rPr>
                <w:noProof/>
                <w:lang w:eastAsia="ko-KR"/>
              </w:rPr>
              <w:t xml:space="preserve">, </w:t>
            </w:r>
            <w:r w:rsidR="00242195">
              <w:rPr>
                <w:noProof/>
                <w:lang w:eastAsia="ko-KR"/>
              </w:rPr>
              <w:t xml:space="preserve">it is valid to assume that </w:t>
            </w:r>
            <w:r>
              <w:rPr>
                <w:noProof/>
                <w:lang w:eastAsia="ko-KR"/>
              </w:rPr>
              <w:t xml:space="preserve">these TCI states </w:t>
            </w:r>
            <w:r w:rsidR="00242195">
              <w:rPr>
                <w:noProof/>
                <w:lang w:eastAsia="ko-KR"/>
              </w:rPr>
              <w:t xml:space="preserve">can </w:t>
            </w:r>
            <w:r>
              <w:rPr>
                <w:noProof/>
                <w:lang w:eastAsia="ko-KR"/>
              </w:rPr>
              <w:t>be different and</w:t>
            </w:r>
            <w:r w:rsidR="00242195">
              <w:rPr>
                <w:noProof/>
                <w:lang w:eastAsia="ko-KR"/>
              </w:rPr>
              <w:t xml:space="preserve"> therefore</w:t>
            </w:r>
            <w:r>
              <w:rPr>
                <w:noProof/>
                <w:lang w:eastAsia="ko-KR"/>
              </w:rPr>
              <w:t xml:space="preserve"> UE shall </w:t>
            </w:r>
            <w:r w:rsidR="00242195">
              <w:rPr>
                <w:noProof/>
                <w:lang w:eastAsia="ko-KR"/>
              </w:rPr>
              <w:t xml:space="preserve">be able to </w:t>
            </w:r>
            <w:r>
              <w:rPr>
                <w:noProof/>
                <w:lang w:eastAsia="ko-KR"/>
              </w:rPr>
              <w:t xml:space="preserve">have at least two different active </w:t>
            </w:r>
            <w:r w:rsidR="00242195">
              <w:rPr>
                <w:noProof/>
                <w:lang w:eastAsia="ko-KR"/>
              </w:rPr>
              <w:t xml:space="preserve">PDCCH </w:t>
            </w:r>
            <w:r>
              <w:rPr>
                <w:noProof/>
                <w:lang w:eastAsia="ko-KR"/>
              </w:rPr>
              <w:t xml:space="preserve">TCI states </w:t>
            </w:r>
            <w:r w:rsidR="00242195">
              <w:rPr>
                <w:rFonts w:hint="eastAsia"/>
                <w:noProof/>
                <w:lang w:eastAsia="ko-KR"/>
              </w:rPr>
              <w:t>during random access procedure</w:t>
            </w:r>
            <w:r>
              <w:rPr>
                <w:noProof/>
                <w:lang w:eastAsia="ko-KR"/>
              </w:rPr>
              <w:t>.</w:t>
            </w:r>
          </w:p>
          <w:p w14:paraId="582BF39C" w14:textId="77777777" w:rsidR="00C61C83" w:rsidRPr="00242195" w:rsidRDefault="003F0CBF" w:rsidP="00586BD3">
            <w:pPr>
              <w:pStyle w:val="CRCoverPage"/>
              <w:spacing w:after="0"/>
              <w:ind w:left="100"/>
              <w:rPr>
                <w:noProof/>
                <w:lang w:eastAsia="ko-KR"/>
              </w:rPr>
            </w:pPr>
            <w:r>
              <w:rPr>
                <w:rFonts w:hint="eastAsia"/>
                <w:noProof/>
                <w:lang w:eastAsia="ko-KR"/>
              </w:rPr>
              <w:t xml:space="preserve">However, </w:t>
            </w:r>
            <w:r w:rsidR="00242195">
              <w:rPr>
                <w:noProof/>
                <w:lang w:eastAsia="ko-KR"/>
              </w:rPr>
              <w:t xml:space="preserve">for the </w:t>
            </w:r>
            <w:r>
              <w:rPr>
                <w:rFonts w:hint="eastAsia"/>
                <w:noProof/>
                <w:lang w:eastAsia="ko-KR"/>
              </w:rPr>
              <w:t xml:space="preserve">UE </w:t>
            </w:r>
            <w:r w:rsidR="00242195">
              <w:rPr>
                <w:noProof/>
                <w:lang w:eastAsia="ko-KR"/>
              </w:rPr>
              <w:t>with</w:t>
            </w:r>
            <w:r>
              <w:rPr>
                <w:rFonts w:hint="eastAsia"/>
                <w:noProof/>
                <w:lang w:eastAsia="ko-KR"/>
              </w:rPr>
              <w:t xml:space="preserve"> the capability</w:t>
            </w:r>
            <w:r>
              <w:rPr>
                <w:noProof/>
                <w:lang w:eastAsia="ko-KR"/>
              </w:rPr>
              <w:t xml:space="preserve"> </w:t>
            </w:r>
            <w:proofErr w:type="spellStart"/>
            <w:r w:rsidRPr="00C61C83">
              <w:rPr>
                <w:i/>
                <w:lang w:eastAsia="ja-JP"/>
              </w:rPr>
              <w:t>maxNumberActiveTCI-PerBWP</w:t>
            </w:r>
            <w:proofErr w:type="spellEnd"/>
            <w:r w:rsidRPr="00242195">
              <w:rPr>
                <w:lang w:eastAsia="ja-JP"/>
              </w:rPr>
              <w:t xml:space="preserve"> </w:t>
            </w:r>
            <w:r w:rsidR="00FC6E46">
              <w:rPr>
                <w:noProof/>
                <w:lang w:eastAsia="ko-KR"/>
              </w:rPr>
              <w:t xml:space="preserve">equal to 1, </w:t>
            </w:r>
            <w:r w:rsidR="00586BD3">
              <w:rPr>
                <w:noProof/>
                <w:lang w:eastAsia="ko-KR"/>
              </w:rPr>
              <w:t>gNB should secure not to do such UE behavior with more than one ‘actual’ active TCI states</w:t>
            </w:r>
            <w:r w:rsidR="00FC6E46">
              <w:rPr>
                <w:noProof/>
                <w:lang w:eastAsia="ko-KR"/>
              </w:rPr>
              <w:t xml:space="preserve">. </w:t>
            </w:r>
            <w:r w:rsidR="00242195">
              <w:rPr>
                <w:noProof/>
                <w:lang w:eastAsia="ko-KR"/>
              </w:rPr>
              <w:t xml:space="preserve">In such case, </w:t>
            </w:r>
            <w:r w:rsidR="00586BD3">
              <w:rPr>
                <w:noProof/>
                <w:lang w:eastAsia="ko-KR"/>
              </w:rPr>
              <w:t>the current UE implementation is to follow TCI state for RACH during the RACH procedure. Therefore, it is required to clarify this UE behavior in the specification to avoid any misunderstanding between gNB and UE sides</w:t>
            </w:r>
            <w:r w:rsidR="00242195">
              <w:rPr>
                <w:noProof/>
                <w:lang w:eastAsia="ko-KR"/>
              </w:rPr>
              <w:t>.</w:t>
            </w:r>
          </w:p>
        </w:tc>
      </w:tr>
      <w:tr w:rsidR="001E41F3" w14:paraId="61F3F78B" w14:textId="77777777" w:rsidTr="00547111">
        <w:tc>
          <w:tcPr>
            <w:tcW w:w="2694" w:type="dxa"/>
            <w:gridSpan w:val="2"/>
            <w:tcBorders>
              <w:left w:val="single" w:sz="4" w:space="0" w:color="auto"/>
            </w:tcBorders>
          </w:tcPr>
          <w:p w14:paraId="5360BE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BDC6C" w14:textId="77777777" w:rsidR="001E41F3" w:rsidRPr="00586BD3" w:rsidRDefault="001E41F3">
            <w:pPr>
              <w:pStyle w:val="CRCoverPage"/>
              <w:spacing w:after="0"/>
              <w:rPr>
                <w:noProof/>
                <w:sz w:val="8"/>
                <w:szCs w:val="8"/>
              </w:rPr>
            </w:pPr>
          </w:p>
        </w:tc>
      </w:tr>
      <w:tr w:rsidR="001E41F3" w14:paraId="26E733AA" w14:textId="77777777" w:rsidTr="00547111">
        <w:tc>
          <w:tcPr>
            <w:tcW w:w="2694" w:type="dxa"/>
            <w:gridSpan w:val="2"/>
            <w:tcBorders>
              <w:left w:val="single" w:sz="4" w:space="0" w:color="auto"/>
            </w:tcBorders>
          </w:tcPr>
          <w:p w14:paraId="676C87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A62F" w14:textId="77777777" w:rsidR="001E41F3" w:rsidRPr="00C66D7E" w:rsidRDefault="00C66D7E" w:rsidP="00AA0D8F">
            <w:pPr>
              <w:pStyle w:val="CRCoverPage"/>
              <w:spacing w:after="0"/>
              <w:ind w:left="100"/>
              <w:rPr>
                <w:noProof/>
                <w:lang w:eastAsia="ko-KR"/>
              </w:rPr>
            </w:pPr>
            <w:r w:rsidRPr="00C66D7E">
              <w:rPr>
                <w:rFonts w:hint="eastAsia"/>
                <w:noProof/>
                <w:lang w:eastAsia="ko-KR"/>
              </w:rPr>
              <w:t xml:space="preserve">Clarify </w:t>
            </w:r>
            <w:r w:rsidR="00707ACD" w:rsidRPr="00C66D7E">
              <w:rPr>
                <w:rFonts w:hint="eastAsia"/>
                <w:noProof/>
                <w:lang w:eastAsia="ko-KR"/>
              </w:rPr>
              <w:t>th</w:t>
            </w:r>
            <w:r w:rsidR="00707ACD">
              <w:rPr>
                <w:noProof/>
                <w:lang w:eastAsia="ko-KR"/>
              </w:rPr>
              <w:t>at</w:t>
            </w:r>
            <w:r w:rsidR="00707ACD" w:rsidRPr="00C66D7E">
              <w:rPr>
                <w:rFonts w:hint="eastAsia"/>
                <w:noProof/>
                <w:lang w:eastAsia="ko-KR"/>
              </w:rPr>
              <w:t xml:space="preserve"> </w:t>
            </w:r>
            <w:r w:rsidRPr="00C66D7E">
              <w:rPr>
                <w:noProof/>
                <w:lang w:eastAsia="ko-KR"/>
              </w:rPr>
              <w:t xml:space="preserve">during </w:t>
            </w:r>
            <w:r w:rsidR="00AA0D8F">
              <w:rPr>
                <w:noProof/>
                <w:lang w:eastAsia="ko-KR"/>
              </w:rPr>
              <w:t>the contention-based RACH</w:t>
            </w:r>
            <w:r w:rsidR="00AA0D8F">
              <w:rPr>
                <w:rFonts w:hint="eastAsia"/>
                <w:noProof/>
                <w:lang w:eastAsia="ko-KR"/>
              </w:rPr>
              <w:t xml:space="preserve"> procedure </w:t>
            </w:r>
            <w:r w:rsidR="00AA0D8F">
              <w:rPr>
                <w:noProof/>
                <w:lang w:eastAsia="ko-KR"/>
              </w:rPr>
              <w:t>initiated by PDCCH order or the RACH procedure initiated by higher layer</w:t>
            </w:r>
            <w:r w:rsidR="008375AF">
              <w:rPr>
                <w:noProof/>
                <w:lang w:eastAsia="ko-KR"/>
              </w:rPr>
              <w:t xml:space="preserve">, </w:t>
            </w:r>
            <w:r w:rsidR="008375AF">
              <w:rPr>
                <w:lang w:eastAsia="ja-JP"/>
              </w:rPr>
              <w:t xml:space="preserve">the UE </w:t>
            </w:r>
            <w:r w:rsidR="008375AF">
              <w:rPr>
                <w:noProof/>
                <w:lang w:eastAsia="ko-KR"/>
              </w:rPr>
              <w:t>with</w:t>
            </w:r>
            <w:r w:rsidR="008375AF" w:rsidRPr="00C61C83">
              <w:rPr>
                <w:noProof/>
                <w:lang w:eastAsia="ko-KR"/>
              </w:rPr>
              <w:t xml:space="preserve"> capability </w:t>
            </w:r>
            <w:proofErr w:type="spellStart"/>
            <w:r w:rsidR="008375AF" w:rsidRPr="00C61C83">
              <w:rPr>
                <w:i/>
                <w:lang w:eastAsia="ja-JP"/>
              </w:rPr>
              <w:t>maxNumberActiveTCI-PerBWP</w:t>
            </w:r>
            <w:proofErr w:type="spellEnd"/>
            <w:r w:rsidR="008375AF" w:rsidRPr="00C61C83">
              <w:rPr>
                <w:i/>
                <w:lang w:eastAsia="ja-JP"/>
              </w:rPr>
              <w:t xml:space="preserve"> </w:t>
            </w:r>
            <w:r w:rsidR="008375AF">
              <w:rPr>
                <w:lang w:eastAsia="ja-JP"/>
              </w:rPr>
              <w:t>equal to</w:t>
            </w:r>
            <w:r w:rsidR="008375AF" w:rsidRPr="00C61C83">
              <w:rPr>
                <w:lang w:eastAsia="ja-JP"/>
              </w:rPr>
              <w:t xml:space="preserve"> 1</w:t>
            </w:r>
            <w:r w:rsidR="008375AF">
              <w:rPr>
                <w:lang w:eastAsia="ja-JP"/>
              </w:rPr>
              <w:t xml:space="preserve"> assumes PDCCH </w:t>
            </w:r>
            <w:r w:rsidR="00707ACD">
              <w:rPr>
                <w:lang w:eastAsia="ja-JP"/>
              </w:rPr>
              <w:t xml:space="preserve">TCI state </w:t>
            </w:r>
            <w:r w:rsidR="008375AF">
              <w:rPr>
                <w:lang w:eastAsia="ja-JP"/>
              </w:rPr>
              <w:t xml:space="preserve">as that </w:t>
            </w:r>
            <w:r w:rsidR="00707ACD">
              <w:rPr>
                <w:lang w:eastAsia="ja-JP"/>
              </w:rPr>
              <w:t>for monitoring Type1-PDCCH CSS set</w:t>
            </w:r>
            <w:r w:rsidR="008375AF">
              <w:rPr>
                <w:lang w:eastAsia="ja-JP"/>
              </w:rPr>
              <w:t xml:space="preserve"> </w:t>
            </w:r>
            <w:r w:rsidR="008375AF">
              <w:rPr>
                <w:noProof/>
                <w:lang w:eastAsia="ko-KR"/>
              </w:rPr>
              <w:t>regardless of the PDCCH TCI state activated by MAC CE</w:t>
            </w:r>
            <w:r w:rsidR="00707ACD">
              <w:rPr>
                <w:lang w:eastAsia="ja-JP"/>
              </w:rPr>
              <w:t>.</w:t>
            </w:r>
          </w:p>
        </w:tc>
      </w:tr>
      <w:tr w:rsidR="001E41F3" w14:paraId="48512C33" w14:textId="77777777" w:rsidTr="00547111">
        <w:tc>
          <w:tcPr>
            <w:tcW w:w="2694" w:type="dxa"/>
            <w:gridSpan w:val="2"/>
            <w:tcBorders>
              <w:left w:val="single" w:sz="4" w:space="0" w:color="auto"/>
            </w:tcBorders>
          </w:tcPr>
          <w:p w14:paraId="0EB5CB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86B81" w14:textId="77777777" w:rsidR="001E41F3" w:rsidRDefault="001E41F3">
            <w:pPr>
              <w:pStyle w:val="CRCoverPage"/>
              <w:spacing w:after="0"/>
              <w:rPr>
                <w:noProof/>
                <w:sz w:val="8"/>
                <w:szCs w:val="8"/>
              </w:rPr>
            </w:pPr>
          </w:p>
        </w:tc>
      </w:tr>
      <w:tr w:rsidR="001E41F3" w14:paraId="68B37692" w14:textId="77777777" w:rsidTr="00547111">
        <w:tc>
          <w:tcPr>
            <w:tcW w:w="2694" w:type="dxa"/>
            <w:gridSpan w:val="2"/>
            <w:tcBorders>
              <w:left w:val="single" w:sz="4" w:space="0" w:color="auto"/>
              <w:bottom w:val="single" w:sz="4" w:space="0" w:color="auto"/>
            </w:tcBorders>
          </w:tcPr>
          <w:p w14:paraId="6D196F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DA4C72" w14:textId="77777777" w:rsidR="001E41F3" w:rsidRPr="009F5D6F" w:rsidRDefault="008F712A" w:rsidP="00586BD3">
            <w:pPr>
              <w:pStyle w:val="CRCoverPage"/>
              <w:spacing w:after="0"/>
              <w:ind w:left="100"/>
              <w:rPr>
                <w:noProof/>
              </w:rPr>
            </w:pPr>
            <w:r>
              <w:rPr>
                <w:noProof/>
                <w:lang w:eastAsia="ko-KR"/>
              </w:rPr>
              <w:t xml:space="preserve">UE </w:t>
            </w:r>
            <w:r w:rsidR="00586BD3">
              <w:rPr>
                <w:noProof/>
                <w:lang w:eastAsia="ko-KR"/>
              </w:rPr>
              <w:t xml:space="preserve">may be </w:t>
            </w:r>
            <w:r>
              <w:rPr>
                <w:noProof/>
                <w:lang w:eastAsia="ko-KR"/>
              </w:rPr>
              <w:t xml:space="preserve">enforced to implement to have at least two active PDCCH TCI states, even for the UE with </w:t>
            </w:r>
            <w:proofErr w:type="spellStart"/>
            <w:r w:rsidR="009F5D6F" w:rsidRPr="009F5D6F">
              <w:rPr>
                <w:i/>
                <w:lang w:eastAsia="ja-JP"/>
              </w:rPr>
              <w:t>maxNumberActiveTCI-PerBWP</w:t>
            </w:r>
            <w:proofErr w:type="spellEnd"/>
            <w:r w:rsidR="009F5D6F" w:rsidRPr="009F5D6F">
              <w:rPr>
                <w:i/>
                <w:lang w:eastAsia="ja-JP"/>
              </w:rPr>
              <w:t xml:space="preserve"> </w:t>
            </w:r>
            <w:r w:rsidR="00403990">
              <w:rPr>
                <w:lang w:eastAsia="ja-JP"/>
              </w:rPr>
              <w:t>equal to</w:t>
            </w:r>
            <w:r w:rsidR="009F5D6F" w:rsidRPr="009F5D6F">
              <w:rPr>
                <w:lang w:eastAsia="ja-JP"/>
              </w:rPr>
              <w:t xml:space="preserve"> 1</w:t>
            </w:r>
            <w:r w:rsidR="00FB5D2B" w:rsidRPr="009F5D6F">
              <w:rPr>
                <w:noProof/>
              </w:rPr>
              <w:t>.</w:t>
            </w:r>
          </w:p>
        </w:tc>
      </w:tr>
      <w:tr w:rsidR="001E41F3" w14:paraId="6AC643E7" w14:textId="77777777" w:rsidTr="00547111">
        <w:tc>
          <w:tcPr>
            <w:tcW w:w="2694" w:type="dxa"/>
            <w:gridSpan w:val="2"/>
          </w:tcPr>
          <w:p w14:paraId="47D8B1FB" w14:textId="77777777" w:rsidR="001E41F3" w:rsidRDefault="001E41F3">
            <w:pPr>
              <w:pStyle w:val="CRCoverPage"/>
              <w:spacing w:after="0"/>
              <w:rPr>
                <w:b/>
                <w:i/>
                <w:noProof/>
                <w:sz w:val="8"/>
                <w:szCs w:val="8"/>
              </w:rPr>
            </w:pPr>
          </w:p>
        </w:tc>
        <w:tc>
          <w:tcPr>
            <w:tcW w:w="6946" w:type="dxa"/>
            <w:gridSpan w:val="9"/>
          </w:tcPr>
          <w:p w14:paraId="5F30B616" w14:textId="77777777" w:rsidR="001E41F3" w:rsidRDefault="001E41F3">
            <w:pPr>
              <w:pStyle w:val="CRCoverPage"/>
              <w:spacing w:after="0"/>
              <w:rPr>
                <w:noProof/>
                <w:sz w:val="8"/>
                <w:szCs w:val="8"/>
              </w:rPr>
            </w:pPr>
          </w:p>
        </w:tc>
      </w:tr>
      <w:tr w:rsidR="001E41F3" w14:paraId="38E926D6" w14:textId="77777777" w:rsidTr="00547111">
        <w:tc>
          <w:tcPr>
            <w:tcW w:w="2694" w:type="dxa"/>
            <w:gridSpan w:val="2"/>
            <w:tcBorders>
              <w:top w:val="single" w:sz="4" w:space="0" w:color="auto"/>
              <w:left w:val="single" w:sz="4" w:space="0" w:color="auto"/>
            </w:tcBorders>
          </w:tcPr>
          <w:p w14:paraId="5327F3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57A14" w14:textId="09DFA798" w:rsidR="001E41F3" w:rsidRDefault="009F5D6F" w:rsidP="00721CC1">
            <w:pPr>
              <w:pStyle w:val="CRCoverPage"/>
              <w:spacing w:after="0"/>
              <w:ind w:left="100"/>
              <w:rPr>
                <w:noProof/>
              </w:rPr>
            </w:pPr>
            <w:r>
              <w:rPr>
                <w:noProof/>
              </w:rPr>
              <w:t>8.2</w:t>
            </w:r>
            <w:r w:rsidR="00CC5EF9">
              <w:rPr>
                <w:noProof/>
              </w:rPr>
              <w:t>, 8.4</w:t>
            </w:r>
          </w:p>
        </w:tc>
      </w:tr>
      <w:tr w:rsidR="001E41F3" w14:paraId="2BAB4F92" w14:textId="77777777" w:rsidTr="00547111">
        <w:tc>
          <w:tcPr>
            <w:tcW w:w="2694" w:type="dxa"/>
            <w:gridSpan w:val="2"/>
            <w:tcBorders>
              <w:left w:val="single" w:sz="4" w:space="0" w:color="auto"/>
            </w:tcBorders>
          </w:tcPr>
          <w:p w14:paraId="6383A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31C04E" w14:textId="77777777" w:rsidR="001E41F3" w:rsidRDefault="001E41F3">
            <w:pPr>
              <w:pStyle w:val="CRCoverPage"/>
              <w:spacing w:after="0"/>
              <w:rPr>
                <w:noProof/>
                <w:sz w:val="8"/>
                <w:szCs w:val="8"/>
              </w:rPr>
            </w:pPr>
          </w:p>
        </w:tc>
      </w:tr>
      <w:tr w:rsidR="001E41F3" w14:paraId="1F08E1C3" w14:textId="77777777" w:rsidTr="00547111">
        <w:tc>
          <w:tcPr>
            <w:tcW w:w="2694" w:type="dxa"/>
            <w:gridSpan w:val="2"/>
            <w:tcBorders>
              <w:left w:val="single" w:sz="4" w:space="0" w:color="auto"/>
            </w:tcBorders>
          </w:tcPr>
          <w:p w14:paraId="661868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75CB5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066514" w14:textId="77777777" w:rsidR="001E41F3" w:rsidRDefault="001E41F3">
            <w:pPr>
              <w:pStyle w:val="CRCoverPage"/>
              <w:spacing w:after="0"/>
              <w:jc w:val="center"/>
              <w:rPr>
                <w:b/>
                <w:caps/>
                <w:noProof/>
              </w:rPr>
            </w:pPr>
            <w:r>
              <w:rPr>
                <w:b/>
                <w:caps/>
                <w:noProof/>
              </w:rPr>
              <w:t>N</w:t>
            </w:r>
          </w:p>
        </w:tc>
        <w:tc>
          <w:tcPr>
            <w:tcW w:w="2977" w:type="dxa"/>
            <w:gridSpan w:val="4"/>
          </w:tcPr>
          <w:p w14:paraId="23608B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17DEE" w14:textId="77777777" w:rsidR="001E41F3" w:rsidRDefault="001E41F3">
            <w:pPr>
              <w:pStyle w:val="CRCoverPage"/>
              <w:spacing w:after="0"/>
              <w:ind w:left="99"/>
              <w:rPr>
                <w:noProof/>
              </w:rPr>
            </w:pPr>
          </w:p>
        </w:tc>
      </w:tr>
      <w:tr w:rsidR="001E41F3" w14:paraId="1278A547" w14:textId="77777777" w:rsidTr="00547111">
        <w:tc>
          <w:tcPr>
            <w:tcW w:w="2694" w:type="dxa"/>
            <w:gridSpan w:val="2"/>
            <w:tcBorders>
              <w:left w:val="single" w:sz="4" w:space="0" w:color="auto"/>
            </w:tcBorders>
          </w:tcPr>
          <w:p w14:paraId="32C9C8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2004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CC6E1" w14:textId="77777777" w:rsidR="001E41F3" w:rsidRDefault="00FB5D2B">
            <w:pPr>
              <w:pStyle w:val="CRCoverPage"/>
              <w:spacing w:after="0"/>
              <w:jc w:val="center"/>
              <w:rPr>
                <w:b/>
                <w:caps/>
                <w:noProof/>
              </w:rPr>
            </w:pPr>
            <w:r>
              <w:rPr>
                <w:b/>
                <w:caps/>
                <w:noProof/>
              </w:rPr>
              <w:t>X</w:t>
            </w:r>
          </w:p>
        </w:tc>
        <w:tc>
          <w:tcPr>
            <w:tcW w:w="2977" w:type="dxa"/>
            <w:gridSpan w:val="4"/>
          </w:tcPr>
          <w:p w14:paraId="197676B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608B3" w14:textId="77777777" w:rsidR="001E41F3" w:rsidRDefault="00145D43">
            <w:pPr>
              <w:pStyle w:val="CRCoverPage"/>
              <w:spacing w:after="0"/>
              <w:ind w:left="99"/>
              <w:rPr>
                <w:noProof/>
              </w:rPr>
            </w:pPr>
            <w:r>
              <w:rPr>
                <w:noProof/>
              </w:rPr>
              <w:t xml:space="preserve">TS/TR ... CR ... </w:t>
            </w:r>
          </w:p>
        </w:tc>
      </w:tr>
      <w:tr w:rsidR="001E41F3" w14:paraId="0D70D991" w14:textId="77777777" w:rsidTr="00547111">
        <w:tc>
          <w:tcPr>
            <w:tcW w:w="2694" w:type="dxa"/>
            <w:gridSpan w:val="2"/>
            <w:tcBorders>
              <w:left w:val="single" w:sz="4" w:space="0" w:color="auto"/>
            </w:tcBorders>
          </w:tcPr>
          <w:p w14:paraId="39695E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AA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50420" w14:textId="77777777" w:rsidR="001E41F3" w:rsidRDefault="00FB5D2B">
            <w:pPr>
              <w:pStyle w:val="CRCoverPage"/>
              <w:spacing w:after="0"/>
              <w:jc w:val="center"/>
              <w:rPr>
                <w:b/>
                <w:caps/>
                <w:noProof/>
              </w:rPr>
            </w:pPr>
            <w:r>
              <w:rPr>
                <w:b/>
                <w:caps/>
                <w:noProof/>
              </w:rPr>
              <w:t>X</w:t>
            </w:r>
          </w:p>
        </w:tc>
        <w:tc>
          <w:tcPr>
            <w:tcW w:w="2977" w:type="dxa"/>
            <w:gridSpan w:val="4"/>
          </w:tcPr>
          <w:p w14:paraId="459C082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F1B9C8" w14:textId="77777777" w:rsidR="001E41F3" w:rsidRDefault="00145D43">
            <w:pPr>
              <w:pStyle w:val="CRCoverPage"/>
              <w:spacing w:after="0"/>
              <w:ind w:left="99"/>
              <w:rPr>
                <w:noProof/>
              </w:rPr>
            </w:pPr>
            <w:r>
              <w:rPr>
                <w:noProof/>
              </w:rPr>
              <w:t xml:space="preserve">TS/TR ... CR ... </w:t>
            </w:r>
          </w:p>
        </w:tc>
      </w:tr>
      <w:tr w:rsidR="001E41F3" w14:paraId="323ED4F8" w14:textId="77777777" w:rsidTr="00547111">
        <w:tc>
          <w:tcPr>
            <w:tcW w:w="2694" w:type="dxa"/>
            <w:gridSpan w:val="2"/>
            <w:tcBorders>
              <w:left w:val="single" w:sz="4" w:space="0" w:color="auto"/>
            </w:tcBorders>
          </w:tcPr>
          <w:p w14:paraId="3D5754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41A3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E8CC9" w14:textId="77777777" w:rsidR="001E41F3" w:rsidRDefault="00FB5D2B">
            <w:pPr>
              <w:pStyle w:val="CRCoverPage"/>
              <w:spacing w:after="0"/>
              <w:jc w:val="center"/>
              <w:rPr>
                <w:b/>
                <w:caps/>
                <w:noProof/>
              </w:rPr>
            </w:pPr>
            <w:r>
              <w:rPr>
                <w:b/>
                <w:caps/>
                <w:noProof/>
              </w:rPr>
              <w:t>X</w:t>
            </w:r>
          </w:p>
        </w:tc>
        <w:tc>
          <w:tcPr>
            <w:tcW w:w="2977" w:type="dxa"/>
            <w:gridSpan w:val="4"/>
          </w:tcPr>
          <w:p w14:paraId="4BDBD1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F4F3E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26C643" w14:textId="77777777" w:rsidTr="00547111">
        <w:tc>
          <w:tcPr>
            <w:tcW w:w="2694" w:type="dxa"/>
            <w:gridSpan w:val="2"/>
            <w:tcBorders>
              <w:left w:val="single" w:sz="4" w:space="0" w:color="auto"/>
            </w:tcBorders>
          </w:tcPr>
          <w:p w14:paraId="2F7CE9F6" w14:textId="77777777" w:rsidR="001E41F3" w:rsidRDefault="001E41F3">
            <w:pPr>
              <w:pStyle w:val="CRCoverPage"/>
              <w:spacing w:after="0"/>
              <w:rPr>
                <w:b/>
                <w:i/>
                <w:noProof/>
              </w:rPr>
            </w:pPr>
          </w:p>
        </w:tc>
        <w:tc>
          <w:tcPr>
            <w:tcW w:w="6946" w:type="dxa"/>
            <w:gridSpan w:val="9"/>
            <w:tcBorders>
              <w:right w:val="single" w:sz="4" w:space="0" w:color="auto"/>
            </w:tcBorders>
          </w:tcPr>
          <w:p w14:paraId="66286139" w14:textId="77777777" w:rsidR="001E41F3" w:rsidRDefault="001E41F3">
            <w:pPr>
              <w:pStyle w:val="CRCoverPage"/>
              <w:spacing w:after="0"/>
              <w:rPr>
                <w:noProof/>
              </w:rPr>
            </w:pPr>
          </w:p>
        </w:tc>
      </w:tr>
      <w:tr w:rsidR="001E41F3" w14:paraId="2839C0CE" w14:textId="77777777" w:rsidTr="00547111">
        <w:tc>
          <w:tcPr>
            <w:tcW w:w="2694" w:type="dxa"/>
            <w:gridSpan w:val="2"/>
            <w:tcBorders>
              <w:left w:val="single" w:sz="4" w:space="0" w:color="auto"/>
              <w:bottom w:val="single" w:sz="4" w:space="0" w:color="auto"/>
            </w:tcBorders>
          </w:tcPr>
          <w:p w14:paraId="0890CA2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86E39" w14:textId="77777777" w:rsidR="003E73BE" w:rsidRDefault="003E73BE" w:rsidP="003E73BE">
            <w:pPr>
              <w:pStyle w:val="CRCoverPage"/>
              <w:spacing w:after="0"/>
              <w:ind w:left="100"/>
              <w:rPr>
                <w:noProof/>
              </w:rPr>
            </w:pPr>
            <w:r>
              <w:rPr>
                <w:noProof/>
              </w:rPr>
              <w:t>Impact analysis:</w:t>
            </w:r>
          </w:p>
          <w:p w14:paraId="199946B1" w14:textId="77777777" w:rsidR="001E41F3" w:rsidRDefault="003E73BE" w:rsidP="003E73BE">
            <w:pPr>
              <w:pStyle w:val="CRCoverPage"/>
              <w:spacing w:after="0"/>
              <w:ind w:left="100"/>
              <w:rPr>
                <w:noProof/>
              </w:rPr>
            </w:pPr>
            <w:r>
              <w:rPr>
                <w:noProof/>
              </w:rPr>
              <w:t>No impact on existing implementation.</w:t>
            </w:r>
          </w:p>
        </w:tc>
      </w:tr>
    </w:tbl>
    <w:p w14:paraId="4AA663C5" w14:textId="77777777" w:rsidR="001E41F3" w:rsidRDefault="001E41F3">
      <w:pPr>
        <w:pStyle w:val="CRCoverPage"/>
        <w:spacing w:after="0"/>
        <w:rPr>
          <w:noProof/>
          <w:sz w:val="8"/>
          <w:szCs w:val="8"/>
        </w:rPr>
      </w:pPr>
    </w:p>
    <w:p w14:paraId="6C4E5A9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4F69E37" w14:textId="77777777" w:rsidR="00FB5D2B" w:rsidRDefault="00FB5D2B" w:rsidP="00721CC1">
      <w:pPr>
        <w:pStyle w:val="B3"/>
        <w:ind w:left="0" w:firstLine="0"/>
        <w:jc w:val="center"/>
        <w:rPr>
          <w:b/>
          <w:iCs/>
          <w:color w:val="FF0000"/>
          <w:sz w:val="28"/>
        </w:rPr>
      </w:pPr>
      <w:r w:rsidRPr="00FE0541">
        <w:rPr>
          <w:b/>
          <w:iCs/>
          <w:color w:val="FF0000"/>
          <w:sz w:val="28"/>
        </w:rPr>
        <w:lastRenderedPageBreak/>
        <w:t>&lt;&lt; Start of change&gt;&gt;</w:t>
      </w:r>
    </w:p>
    <w:p w14:paraId="5420568E" w14:textId="77777777" w:rsidR="005E266C" w:rsidRPr="00B916EC" w:rsidRDefault="005E266C" w:rsidP="005E266C">
      <w:pPr>
        <w:pStyle w:val="2"/>
        <w:ind w:left="850" w:hanging="850"/>
      </w:pPr>
      <w:bookmarkStart w:id="3" w:name="_Ref491444649"/>
      <w:bookmarkStart w:id="4" w:name="_Ref491451289"/>
      <w:bookmarkStart w:id="5" w:name="_Ref491451291"/>
      <w:bookmarkStart w:id="6" w:name="_Ref491451292"/>
      <w:bookmarkStart w:id="7" w:name="_Ref491451293"/>
      <w:bookmarkStart w:id="8" w:name="_Ref491451294"/>
      <w:bookmarkStart w:id="9" w:name="_Ref491451297"/>
      <w:bookmarkStart w:id="10" w:name="_Ref491458133"/>
      <w:bookmarkStart w:id="11" w:name="_Toc12021463"/>
      <w:bookmarkStart w:id="12" w:name="_Toc20311575"/>
      <w:r w:rsidRPr="00B916EC">
        <w:t>8</w:t>
      </w:r>
      <w:r w:rsidRPr="00B916EC">
        <w:rPr>
          <w:rFonts w:hint="eastAsia"/>
        </w:rPr>
        <w:t>.</w:t>
      </w:r>
      <w:r w:rsidRPr="00B916EC">
        <w:t>2</w:t>
      </w:r>
      <w:r>
        <w:rPr>
          <w:rFonts w:hint="eastAsia"/>
        </w:rPr>
        <w:tab/>
      </w:r>
      <w:r w:rsidRPr="00B916EC">
        <w:t>Random access response</w:t>
      </w:r>
      <w:bookmarkEnd w:id="3"/>
      <w:bookmarkEnd w:id="4"/>
      <w:bookmarkEnd w:id="5"/>
      <w:bookmarkEnd w:id="6"/>
      <w:bookmarkEnd w:id="7"/>
      <w:bookmarkEnd w:id="8"/>
      <w:bookmarkEnd w:id="9"/>
      <w:bookmarkEnd w:id="10"/>
      <w:bookmarkEnd w:id="11"/>
      <w:bookmarkEnd w:id="12"/>
    </w:p>
    <w:p w14:paraId="3ED29DA1" w14:textId="77777777" w:rsidR="00D502DD" w:rsidRPr="00B916EC" w:rsidRDefault="00D502DD" w:rsidP="00D502DD">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in </w:t>
      </w:r>
      <w:proofErr w:type="spellStart"/>
      <w:r w:rsidRPr="00B916EC">
        <w:rPr>
          <w:lang w:val="en-US"/>
        </w:rPr>
        <w:t>Subclause</w:t>
      </w:r>
      <w:proofErr w:type="spellEnd"/>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w:t>
      </w:r>
      <w:proofErr w:type="spellStart"/>
      <w:r>
        <w:t>Subclause</w:t>
      </w:r>
      <w:proofErr w:type="spellEnd"/>
      <w:r>
        <w:t xml:space="preserv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proofErr w:type="spellStart"/>
      <w:r w:rsidRPr="0027104D">
        <w:rPr>
          <w:i/>
        </w:rPr>
        <w:t>ra-ResponseWindow</w:t>
      </w:r>
      <w:proofErr w:type="spellEnd"/>
      <w:r w:rsidRPr="00B916EC">
        <w:rPr>
          <w:lang w:val="en-US"/>
        </w:rPr>
        <w:t xml:space="preserve">. </w:t>
      </w:r>
    </w:p>
    <w:p w14:paraId="30F5F6E4" w14:textId="77777777" w:rsidR="00D502DD" w:rsidRDefault="00D502DD" w:rsidP="00D502DD">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670D54A7" w14:textId="77777777" w:rsidR="00D502DD" w:rsidRPr="000E5DEF" w:rsidRDefault="00D502DD" w:rsidP="00D502DD">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proofErr w:type="gramStart"/>
      <w:r>
        <w:rPr>
          <w:lang w:val="en-US"/>
        </w:rPr>
        <w:t xml:space="preserve">If requested by higher layers, </w:t>
      </w:r>
      <w:r>
        <w:t xml:space="preserve">the UE is expected to transmit a PRACH no later than </w:t>
      </w:r>
      <w:r w:rsidRPr="007F4984">
        <w:rPr>
          <w:position w:val="-12"/>
        </w:rPr>
        <w:object w:dxaOrig="920" w:dyaOrig="320" w14:anchorId="66D86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5pt" o:ole="">
            <v:imagedata r:id="rId15" o:title=""/>
          </v:shape>
          <o:OLEObject Type="Embed" ProgID="Equation.3" ShapeID="_x0000_i1025" DrawAspect="Content" ObjectID="_1643209742" r:id="rId16"/>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1821BA50">
          <v:shape id="_x0000_i1026" type="#_x0000_t75" style="width:16pt;height:15.5pt" o:ole="">
            <v:imagedata r:id="rId17" o:title=""/>
          </v:shape>
          <o:OLEObject Type="Embed" ProgID="Equation.3" ShapeID="_x0000_i1026" DrawAspect="Content" ObjectID="_1643209743" r:id="rId18"/>
        </w:object>
      </w:r>
      <w:r w:rsidRPr="007F4984">
        <w:t xml:space="preserve"> is a time duration of </w:t>
      </w:r>
      <w:r w:rsidRPr="007F4984">
        <w:rPr>
          <w:position w:val="-10"/>
        </w:rPr>
        <w:object w:dxaOrig="279" w:dyaOrig="300" w14:anchorId="60F55CB0">
          <v:shape id="_x0000_i1027" type="#_x0000_t75" style="width:14.5pt;height:15pt" o:ole="">
            <v:imagedata r:id="rId19" o:title=""/>
          </v:shape>
          <o:OLEObject Type="Embed" ProgID="Equation.3" ShapeID="_x0000_i1027" DrawAspect="Content" ObjectID="_1643209744" r:id="rId20"/>
        </w:object>
      </w:r>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13" w:name="OLE_LINK6"/>
      <w:bookmarkStart w:id="14" w:name="OLE_LINK7"/>
      <w:r w:rsidRPr="007E759F">
        <w:rPr>
          <w:position w:val="-10"/>
        </w:rPr>
        <w:object w:dxaOrig="220" w:dyaOrig="240" w14:anchorId="3FF1ACAC">
          <v:shape id="_x0000_i1028" type="#_x0000_t75" style="width:14pt;height:13pt" o:ole="">
            <v:imagedata r:id="rId21" o:title=""/>
          </v:shape>
          <o:OLEObject Type="Embed" ProgID="Equation.3" ShapeID="_x0000_i1028" DrawAspect="Content" ObjectID="_1643209745" r:id="rId22"/>
        </w:object>
      </w:r>
      <w:r>
        <w:rPr>
          <w:rFonts w:eastAsia="DengXian" w:hint="eastAsia"/>
          <w:lang w:eastAsia="zh-CN"/>
        </w:rPr>
        <w:t xml:space="preserve"> corresponds to the smallest SCS configuration</w:t>
      </w:r>
      <w:bookmarkEnd w:id="13"/>
      <w:bookmarkEnd w:id="14"/>
      <w:r>
        <w:rPr>
          <w:rFonts w:eastAsia="DengXian" w:hint="eastAsia"/>
          <w:lang w:eastAsia="zh-CN"/>
        </w:rPr>
        <w:t xml:space="preserve">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w:t>
      </w:r>
      <w:proofErr w:type="gramEnd"/>
      <w:r>
        <w:rPr>
          <w:lang w:val="en-US"/>
        </w:rPr>
        <w:t xml:space="preserve"> </w:t>
      </w:r>
      <w:proofErr w:type="gramStart"/>
      <w:r>
        <w:t xml:space="preserve">For </w:t>
      </w:r>
      <w:proofErr w:type="gramEnd"/>
      <w:r w:rsidRPr="007A2E83">
        <w:rPr>
          <w:position w:val="-10"/>
        </w:rPr>
        <w:object w:dxaOrig="499" w:dyaOrig="279" w14:anchorId="357A0911">
          <v:shape id="_x0000_i1029" type="#_x0000_t75" style="width:26pt;height:13.5pt" o:ole="">
            <v:imagedata r:id="rId23" o:title=""/>
          </v:shape>
          <o:OLEObject Type="Embed" ProgID="Equation.3" ShapeID="_x0000_i1029" DrawAspect="Content" ObjectID="_1643209746" r:id="rId24"/>
        </w:object>
      </w:r>
      <w:r>
        <w:t xml:space="preserve">, the UE assumes </w:t>
      </w:r>
      <w:r w:rsidRPr="000C584F">
        <w:rPr>
          <w:position w:val="-12"/>
        </w:rPr>
        <w:object w:dxaOrig="760" w:dyaOrig="320" w14:anchorId="25BAAF10">
          <v:shape id="_x0000_i1030" type="#_x0000_t75" style="width:38.5pt;height:15pt" o:ole="">
            <v:imagedata r:id="rId25" o:title=""/>
          </v:shape>
          <o:OLEObject Type="Embed" ProgID="Equation.3" ShapeID="_x0000_i1030" DrawAspect="Content" ObjectID="_1643209747" r:id="rId26"/>
        </w:object>
      </w:r>
      <w:r>
        <w:t xml:space="preserve"> [6, TS 38.214]</w:t>
      </w:r>
      <w:r>
        <w:rPr>
          <w:lang w:val="en-US"/>
        </w:rPr>
        <w:t xml:space="preserve">. For a PRACH transmission using 1.25 kHz or 5 kHz SCS, the UE determines </w:t>
      </w:r>
      <w:r w:rsidRPr="007F4984">
        <w:rPr>
          <w:position w:val="-10"/>
        </w:rPr>
        <w:object w:dxaOrig="279" w:dyaOrig="300" w14:anchorId="05DAC325">
          <v:shape id="_x0000_i1031" type="#_x0000_t75" style="width:14.5pt;height:15pt" o:ole="">
            <v:imagedata r:id="rId19" o:title=""/>
          </v:shape>
          <o:OLEObject Type="Embed" ProgID="Equation.3" ShapeID="_x0000_i1031" DrawAspect="Content" ObjectID="_1643209748" r:id="rId27"/>
        </w:object>
      </w:r>
      <w:r>
        <w:t xml:space="preserve"> assuming SCS </w:t>
      </w:r>
      <w:proofErr w:type="gramStart"/>
      <w:r>
        <w:t xml:space="preserve">configuration </w:t>
      </w:r>
      <w:proofErr w:type="gramEnd"/>
      <w:r w:rsidRPr="00023AB3">
        <w:rPr>
          <w:position w:val="-10"/>
        </w:rPr>
        <w:object w:dxaOrig="499" w:dyaOrig="279" w14:anchorId="347D1D1C">
          <v:shape id="_x0000_i1032" type="#_x0000_t75" style="width:22pt;height:14.5pt" o:ole="">
            <v:imagedata r:id="rId28" o:title=""/>
          </v:shape>
          <o:OLEObject Type="Embed" ProgID="Equation.3" ShapeID="_x0000_i1032" DrawAspect="Content" ObjectID="_1643209749" r:id="rId29"/>
        </w:object>
      </w:r>
      <w:r>
        <w:t>.</w:t>
      </w:r>
    </w:p>
    <w:p w14:paraId="1426F106" w14:textId="0994C126" w:rsidR="005E266C" w:rsidRDefault="005E266C" w:rsidP="00BB155B">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w:t>
      </w:r>
      <w:proofErr w:type="spellStart"/>
      <w:r>
        <w:t>Subclause</w:t>
      </w:r>
      <w:proofErr w:type="spellEnd"/>
      <w:r>
        <w:t xml:space="preserv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w:t>
      </w:r>
      <w:proofErr w:type="gramStart"/>
      <w:ins w:id="15" w:author="박진현/표준연구팀(SR)/Staff Engineer/삼성전자" w:date="2019-11-06T20:35:00Z">
        <w:r w:rsidR="00A93091">
          <w:t xml:space="preserve">The UE with </w:t>
        </w:r>
        <w:proofErr w:type="spellStart"/>
        <w:r w:rsidR="00A93091" w:rsidRPr="008E05D4">
          <w:rPr>
            <w:i/>
            <w:lang w:eastAsia="ja-JP"/>
          </w:rPr>
          <w:t>maxNumberActiveTCI-PerBWP</w:t>
        </w:r>
        <w:proofErr w:type="spellEnd"/>
        <w:r w:rsidR="00A93091">
          <w:t xml:space="preserve"> equal to one </w:t>
        </w:r>
        <w:commentRangeStart w:id="16"/>
        <w:r w:rsidR="00A93091">
          <w:t>may assume</w:t>
        </w:r>
        <w:r w:rsidR="00A93091" w:rsidRPr="00B916EC">
          <w:t xml:space="preserve"> </w:t>
        </w:r>
        <w:r w:rsidR="00A93091">
          <w:t xml:space="preserve">a PDCCH has same </w:t>
        </w:r>
        <w:r w:rsidR="00A93091" w:rsidRPr="00B916EC">
          <w:t>DM</w:t>
        </w:r>
        <w:r w:rsidR="00A93091">
          <w:t>-</w:t>
        </w:r>
        <w:r w:rsidR="00A93091" w:rsidRPr="00B916EC">
          <w:t>RS antenna port quasi</w:t>
        </w:r>
        <w:r w:rsidR="00A93091">
          <w:t xml:space="preserve"> </w:t>
        </w:r>
        <w:r w:rsidR="00A93091" w:rsidRPr="00B916EC">
          <w:t>co</w:t>
        </w:r>
        <w:r w:rsidR="00A93091">
          <w:t>-</w:t>
        </w:r>
        <w:r w:rsidR="00A93091" w:rsidRPr="00B916EC">
          <w:t>location properties</w:t>
        </w:r>
        <w:r w:rsidR="00A93091">
          <w:t>,</w:t>
        </w:r>
        <w:r w:rsidR="00A93091" w:rsidRPr="00B916EC">
          <w:t xml:space="preserve"> as described in [6,</w:t>
        </w:r>
        <w:r w:rsidR="00A93091">
          <w:t xml:space="preserve"> TS</w:t>
        </w:r>
        <w:r w:rsidR="00A93091" w:rsidRPr="00B916EC">
          <w:t xml:space="preserve"> 38.214]</w:t>
        </w:r>
        <w:r w:rsidR="00A93091">
          <w:t>, as for a SS/</w:t>
        </w:r>
        <w:r w:rsidR="00A93091" w:rsidRPr="00B916EC">
          <w:t>PBCH</w:t>
        </w:r>
        <w:r w:rsidR="00A93091">
          <w:t xml:space="preserve"> block or a CSI-RS resource the UE used for PRACH association, as des</w:t>
        </w:r>
        <w:bookmarkStart w:id="17" w:name="_GoBack"/>
        <w:bookmarkEnd w:id="17"/>
        <w:r w:rsidR="00A93091">
          <w:t xml:space="preserve">cribed in </w:t>
        </w:r>
        <w:proofErr w:type="spellStart"/>
        <w:r w:rsidR="00A93091">
          <w:t>Subclause</w:t>
        </w:r>
        <w:proofErr w:type="spellEnd"/>
        <w:r w:rsidR="00A93091">
          <w:t xml:space="preserve"> 8.1</w:t>
        </w:r>
        <w:r w:rsidR="00A93091" w:rsidRPr="007F4984">
          <w:rPr>
            <w:rFonts w:eastAsia="SimSun" w:hint="eastAsia"/>
            <w:lang w:eastAsia="zh-CN"/>
          </w:rPr>
          <w:t>, regardless of whether or not th</w:t>
        </w:r>
        <w:r w:rsidR="00A93091" w:rsidRPr="007F4984">
          <w:rPr>
            <w:rFonts w:eastAsia="SimSun"/>
            <w:lang w:eastAsia="zh-CN"/>
          </w:rPr>
          <w:t>e UE is provided</w:t>
        </w:r>
        <w:r w:rsidR="00A93091" w:rsidRPr="007F4984">
          <w:rPr>
            <w:rFonts w:eastAsia="SimSun" w:hint="eastAsia"/>
            <w:lang w:eastAsia="zh-CN"/>
          </w:rPr>
          <w:t xml:space="preserve"> </w:t>
        </w:r>
        <w:r w:rsidR="00A93091" w:rsidRPr="007F4984">
          <w:rPr>
            <w:i/>
          </w:rPr>
          <w:t>TCI-State</w:t>
        </w:r>
        <w:r w:rsidR="00A93091" w:rsidRPr="007F4984">
          <w:rPr>
            <w:rFonts w:eastAsia="SimSun"/>
            <w:lang w:eastAsia="zh-CN"/>
          </w:rPr>
          <w:t xml:space="preserve"> </w:t>
        </w:r>
        <w:r w:rsidR="00A93091" w:rsidRPr="007F4984">
          <w:rPr>
            <w:rFonts w:eastAsia="SimSun" w:hint="eastAsia"/>
            <w:lang w:eastAsia="zh-CN"/>
          </w:rPr>
          <w:t>f</w:t>
        </w:r>
        <w:r w:rsidR="00A93091" w:rsidRPr="007F4984">
          <w:rPr>
            <w:rFonts w:eastAsia="SimSun"/>
            <w:lang w:eastAsia="zh-CN"/>
          </w:rPr>
          <w:t xml:space="preserve">or the </w:t>
        </w:r>
        <w:r w:rsidR="00A93091">
          <w:rPr>
            <w:rFonts w:eastAsia="SimSun"/>
            <w:lang w:eastAsia="zh-CN"/>
          </w:rPr>
          <w:t>CORESET</w:t>
        </w:r>
      </w:ins>
      <w:r w:rsidR="00177177">
        <w:rPr>
          <w:rFonts w:eastAsia="SimSun"/>
          <w:lang w:eastAsia="zh-CN"/>
        </w:rPr>
        <w:t xml:space="preserve"> </w:t>
      </w:r>
      <w:ins w:id="18" w:author="박진현/표준연구팀(SR)/Staff Engineer/삼성전자" w:date="2019-11-06T20:35:00Z">
        <w:r w:rsidR="00A93091">
          <w:rPr>
            <w:lang w:val="en-US"/>
          </w:rPr>
          <w:t>where the UE receives the PDCCH</w:t>
        </w:r>
      </w:ins>
      <w:commentRangeEnd w:id="16"/>
      <w:ins w:id="19" w:author="박진현/표준연구팀(SR)/Staff Engineer/삼성전자" w:date="2019-11-06T20:40:00Z">
        <w:r w:rsidR="00A9379B">
          <w:rPr>
            <w:rStyle w:val="ab"/>
          </w:rPr>
          <w:commentReference w:id="16"/>
        </w:r>
      </w:ins>
      <w:ins w:id="20" w:author="박진현/표준연구팀(SR)/Staff Engineer/삼성전자" w:date="2019-11-06T20:35:00Z">
        <w:r w:rsidR="00A93091" w:rsidRPr="007F4984">
          <w:rPr>
            <w:rFonts w:eastAsia="SimSun"/>
            <w:lang w:eastAsia="zh-CN"/>
          </w:rPr>
          <w:t xml:space="preserve"> </w:t>
        </w:r>
        <w:commentRangeStart w:id="21"/>
        <w:r w:rsidR="00A93091">
          <w:t>within the window</w:t>
        </w:r>
      </w:ins>
      <w:commentRangeEnd w:id="21"/>
      <w:ins w:id="22" w:author="박진현/표준연구팀(SR)/Staff Engineer/삼성전자" w:date="2019-11-06T20:42:00Z">
        <w:r w:rsidR="00A9379B">
          <w:rPr>
            <w:rStyle w:val="ab"/>
          </w:rPr>
          <w:commentReference w:id="21"/>
        </w:r>
      </w:ins>
      <w:ins w:id="23" w:author="박진현/표준연구팀(SR)/Staff Engineer/삼성전자" w:date="2019-11-06T20:35:00Z">
        <w:r w:rsidR="00A93091">
          <w:t>.</w:t>
        </w:r>
      </w:ins>
      <w:proofErr w:type="gramEnd"/>
      <w:ins w:id="24" w:author="박진현/표준연구팀(SR)/Staff Engineer/삼성전자" w:date="2020-02-14T13:57:00Z">
        <w:r w:rsidR="00BB155B">
          <w:t xml:space="preserve"> If RRC connection is to be re-established after the RACH procedure, the same DM-RS antenna port quasi-co-location properties is assumed </w:t>
        </w:r>
        <w:commentRangeStart w:id="25"/>
        <w:r w:rsidR="00BB155B">
          <w:t xml:space="preserve">until the UE receives by higher layers an activation for a TCI state or any of the parameters </w:t>
        </w:r>
        <w:proofErr w:type="spellStart"/>
        <w:r w:rsidR="00BB155B">
          <w:rPr>
            <w:i/>
            <w:iCs/>
          </w:rPr>
          <w:t>tci-StatesPDCCH-ToAddList</w:t>
        </w:r>
        <w:proofErr w:type="spellEnd"/>
        <w:r w:rsidR="00BB155B">
          <w:rPr>
            <w:i/>
            <w:iCs/>
          </w:rPr>
          <w:t xml:space="preserve"> </w:t>
        </w:r>
        <w:r w:rsidR="00BB155B">
          <w:t xml:space="preserve">and/or </w:t>
        </w:r>
        <w:proofErr w:type="spellStart"/>
        <w:r w:rsidR="00BB155B">
          <w:rPr>
            <w:i/>
            <w:iCs/>
          </w:rPr>
          <w:t>tci-StatesPDCCH-ToReleaseList</w:t>
        </w:r>
        <w:proofErr w:type="spellEnd"/>
        <w:r w:rsidR="00BB155B">
          <w:t>.</w:t>
        </w:r>
      </w:ins>
      <w:commentRangeEnd w:id="25"/>
      <w:ins w:id="26" w:author="박진현/표준연구팀(SR)/Staff Engineer/삼성전자" w:date="2020-02-14T13:58:00Z">
        <w:r w:rsidR="00BB155B">
          <w:rPr>
            <w:rStyle w:val="ab"/>
          </w:rPr>
          <w:commentReference w:id="25"/>
        </w:r>
        <w:r w:rsidR="00BB155B">
          <w:t xml:space="preserve"> </w:t>
        </w:r>
      </w:ins>
      <w:proofErr w:type="gramStart"/>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w:t>
      </w:r>
      <w:proofErr w:type="gramEnd"/>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28EB33B3" w14:textId="77777777" w:rsidR="00D502DD" w:rsidRDefault="00D502DD" w:rsidP="00D502DD">
      <w:r>
        <w:t>A RAR UL grant schedules a PUSCH transmission from the UE. The contents of the RAR UL grant,</w:t>
      </w:r>
      <w:r w:rsidRPr="00E9040D">
        <w:t xml:space="preserve"> starting with the MSB and ending with the LSB</w:t>
      </w:r>
      <w:r>
        <w:t xml:space="preserve">, are given in Table 8.2-1. </w:t>
      </w:r>
    </w:p>
    <w:p w14:paraId="622B2D6C" w14:textId="77777777" w:rsidR="00D502DD" w:rsidRPr="00A01FDD" w:rsidRDefault="00D502DD" w:rsidP="00D502DD">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2D7A6872" w14:textId="77777777" w:rsidR="00D502DD" w:rsidRDefault="00D502DD" w:rsidP="00D502DD">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4C059995" w14:textId="77777777" w:rsidR="00D502DD" w:rsidRDefault="00D502DD" w:rsidP="00D502DD">
      <w:r w:rsidRPr="00E9040D">
        <w:t>The TPC command</w:t>
      </w:r>
      <w:r>
        <w:t xml:space="preserve"> </w:t>
      </w:r>
      <w:r w:rsidRPr="00E674D8">
        <w:t>value</w:t>
      </w:r>
      <w:r w:rsidRPr="00E9040D">
        <w:t xml:space="preserve"> </w:t>
      </w:r>
      <w:r w:rsidRPr="00B916EC">
        <w:rPr>
          <w:position w:val="-12"/>
        </w:rPr>
        <w:object w:dxaOrig="780" w:dyaOrig="320" w14:anchorId="30C27E99">
          <v:shape id="_x0000_i1033" type="#_x0000_t75" style="width:36pt;height:15.5pt" o:ole="">
            <v:imagedata r:id="rId30" o:title=""/>
          </v:shape>
          <o:OLEObject Type="Embed" ProgID="Equation.3" ShapeID="_x0000_i1033" DrawAspect="Content" ObjectID="_1643209750" r:id="rId31"/>
        </w:object>
      </w:r>
      <w:r w:rsidRPr="00E9040D">
        <w:t xml:space="preserve"> </w:t>
      </w:r>
      <w:proofErr w:type="gramStart"/>
      <w:r>
        <w:t>is</w:t>
      </w:r>
      <w:r w:rsidRPr="00E9040D">
        <w:t xml:space="preserve"> used</w:t>
      </w:r>
      <w:proofErr w:type="gramEnd"/>
      <w:r w:rsidRPr="00E9040D">
        <w:t xml:space="preserve"> for setting the power of the PUSCH</w:t>
      </w:r>
      <w:r>
        <w:t xml:space="preserve"> transmission</w:t>
      </w:r>
      <w:r w:rsidRPr="00E9040D">
        <w:t xml:space="preserve">, </w:t>
      </w:r>
      <w:r>
        <w:t xml:space="preserve">as described in </w:t>
      </w:r>
      <w:proofErr w:type="spellStart"/>
      <w:r>
        <w:t>Subclause</w:t>
      </w:r>
      <w:proofErr w:type="spellEnd"/>
      <w:r>
        <w:t xml:space="preserve"> 7.1.1, </w:t>
      </w:r>
      <w:r w:rsidRPr="00E9040D">
        <w:t>and is interpreted</w:t>
      </w:r>
      <w:r>
        <w:t xml:space="preserve"> according to Table 8.2-2. </w:t>
      </w:r>
    </w:p>
    <w:p w14:paraId="0DE1BD80" w14:textId="77777777" w:rsidR="00D502DD" w:rsidRDefault="00D502DD" w:rsidP="00D502DD">
      <w:r>
        <w:t>T</w:t>
      </w:r>
      <w:r w:rsidRPr="00E9040D">
        <w:rPr>
          <w:rFonts w:hint="eastAsia"/>
        </w:rPr>
        <w:t>he C</w:t>
      </w:r>
      <w:r w:rsidRPr="00E9040D">
        <w:t>S</w:t>
      </w:r>
      <w:r w:rsidRPr="00E9040D">
        <w:rPr>
          <w:rFonts w:hint="eastAsia"/>
        </w:rPr>
        <w:t>I request field is reserved</w:t>
      </w:r>
      <w:r w:rsidRPr="00E9040D">
        <w:t>.</w:t>
      </w:r>
    </w:p>
    <w:p w14:paraId="282F9F35" w14:textId="77777777" w:rsidR="00D502DD" w:rsidRPr="00E9040D" w:rsidRDefault="00D502DD" w:rsidP="00D502DD">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D502DD" w:rsidRPr="00E9040D" w14:paraId="0238D93C" w14:textId="77777777" w:rsidTr="00167138">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45FB8793" w14:textId="77777777" w:rsidR="00D502DD" w:rsidRPr="00E9040D" w:rsidRDefault="00D502DD" w:rsidP="00167138">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D8CEBA4" w14:textId="77777777" w:rsidR="00D502DD" w:rsidRPr="00E9040D" w:rsidRDefault="00D502DD" w:rsidP="00167138">
            <w:pPr>
              <w:pStyle w:val="TAH"/>
            </w:pPr>
            <w:r>
              <w:t>Number of bits</w:t>
            </w:r>
          </w:p>
        </w:tc>
      </w:tr>
      <w:tr w:rsidR="00D502DD" w:rsidRPr="00E9040D" w14:paraId="75277B5D" w14:textId="77777777" w:rsidTr="00167138">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9F2806D" w14:textId="77777777" w:rsidR="00D502DD" w:rsidRPr="00E9040D" w:rsidRDefault="00D502DD" w:rsidP="00167138">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4735C731" w14:textId="77777777" w:rsidR="00D502DD" w:rsidRPr="00E9040D" w:rsidRDefault="00D502DD" w:rsidP="00167138">
            <w:pPr>
              <w:pStyle w:val="TAC"/>
            </w:pPr>
            <w:r>
              <w:t>1</w:t>
            </w:r>
          </w:p>
        </w:tc>
      </w:tr>
      <w:tr w:rsidR="00D502DD" w:rsidRPr="00E9040D" w14:paraId="2C70573A" w14:textId="77777777" w:rsidTr="00167138">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6B49374" w14:textId="77777777" w:rsidR="00D502DD" w:rsidRPr="00E9040D" w:rsidRDefault="00D502DD" w:rsidP="00167138">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8897592" w14:textId="77777777" w:rsidR="00D502DD" w:rsidRPr="00E9040D" w:rsidRDefault="00D502DD" w:rsidP="00167138">
            <w:pPr>
              <w:pStyle w:val="TAC"/>
            </w:pPr>
            <w:r>
              <w:t>14</w:t>
            </w:r>
          </w:p>
        </w:tc>
      </w:tr>
      <w:tr w:rsidR="00D502DD" w:rsidRPr="00E9040D" w14:paraId="7D678927" w14:textId="77777777" w:rsidTr="00167138">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CCF2934" w14:textId="77777777" w:rsidR="00D502DD" w:rsidRDefault="00D502DD" w:rsidP="00167138">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626CA7A0" w14:textId="77777777" w:rsidR="00D502DD" w:rsidRDefault="00D502DD" w:rsidP="00167138">
            <w:pPr>
              <w:pStyle w:val="TAC"/>
            </w:pPr>
            <w:r>
              <w:t>4</w:t>
            </w:r>
          </w:p>
        </w:tc>
      </w:tr>
      <w:tr w:rsidR="00D502DD" w:rsidRPr="00E9040D" w14:paraId="1E8909BF" w14:textId="77777777" w:rsidTr="00167138">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80589D1" w14:textId="77777777" w:rsidR="00D502DD" w:rsidRPr="00E9040D" w:rsidRDefault="00D502DD" w:rsidP="00167138">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5784D916" w14:textId="77777777" w:rsidR="00D502DD" w:rsidRPr="00E9040D" w:rsidRDefault="00D502DD" w:rsidP="00167138">
            <w:pPr>
              <w:pStyle w:val="TAC"/>
            </w:pPr>
            <w:r>
              <w:t>4</w:t>
            </w:r>
          </w:p>
        </w:tc>
      </w:tr>
      <w:tr w:rsidR="00D502DD" w:rsidRPr="00E9040D" w14:paraId="3CB1E21D" w14:textId="77777777" w:rsidTr="00167138">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A479552" w14:textId="77777777" w:rsidR="00D502DD" w:rsidRPr="00E9040D" w:rsidRDefault="00D502DD" w:rsidP="00167138">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77380F5A" w14:textId="77777777" w:rsidR="00D502DD" w:rsidRPr="00E9040D" w:rsidRDefault="00D502DD" w:rsidP="00167138">
            <w:pPr>
              <w:pStyle w:val="TAC"/>
            </w:pPr>
            <w:r>
              <w:t>3</w:t>
            </w:r>
          </w:p>
        </w:tc>
      </w:tr>
      <w:tr w:rsidR="00D502DD" w:rsidRPr="00E9040D" w14:paraId="1B115FAD" w14:textId="77777777" w:rsidTr="00167138">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F3C341A" w14:textId="77777777" w:rsidR="00D502DD" w:rsidRDefault="00D502DD" w:rsidP="00167138">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3A77A74" w14:textId="77777777" w:rsidR="00D502DD" w:rsidRDefault="00D502DD" w:rsidP="00167138">
            <w:pPr>
              <w:pStyle w:val="TAC"/>
            </w:pPr>
            <w:r>
              <w:t>1</w:t>
            </w:r>
          </w:p>
        </w:tc>
      </w:tr>
    </w:tbl>
    <w:p w14:paraId="049037C8" w14:textId="77777777" w:rsidR="00D502DD" w:rsidRDefault="00D502DD" w:rsidP="00D502DD"/>
    <w:p w14:paraId="2BB8B585" w14:textId="77777777" w:rsidR="00D502DD" w:rsidRPr="00E9040D" w:rsidRDefault="00D502DD" w:rsidP="00D502DD">
      <w:pPr>
        <w:pStyle w:val="TH"/>
      </w:pPr>
      <w:r>
        <w:t>Table 8.2-2</w:t>
      </w:r>
      <w:r w:rsidRPr="00E9040D">
        <w:t xml:space="preserve">: TPC Command </w:t>
      </w:r>
      <w:r w:rsidRPr="00B916EC">
        <w:rPr>
          <w:position w:val="-12"/>
        </w:rPr>
        <w:object w:dxaOrig="780" w:dyaOrig="320" w14:anchorId="307F9105">
          <v:shape id="_x0000_i1034" type="#_x0000_t75" style="width:36pt;height:15.5pt" o:ole="">
            <v:imagedata r:id="rId30" o:title=""/>
          </v:shape>
          <o:OLEObject Type="Embed" ProgID="Equation.3" ShapeID="_x0000_i1034" DrawAspect="Content" ObjectID="_1643209751" r:id="rId32"/>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D502DD" w:rsidRPr="00E9040D" w14:paraId="459D3632" w14:textId="77777777" w:rsidTr="00167138">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8187C31" w14:textId="77777777" w:rsidR="00D502DD" w:rsidRPr="00E9040D" w:rsidRDefault="00D502DD" w:rsidP="00167138">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E614B94" w14:textId="77777777" w:rsidR="00D502DD" w:rsidRPr="00E9040D" w:rsidRDefault="00D502DD" w:rsidP="00167138">
            <w:pPr>
              <w:pStyle w:val="TAH"/>
            </w:pPr>
            <w:r w:rsidRPr="00E9040D">
              <w:t>Value (in dB)</w:t>
            </w:r>
          </w:p>
        </w:tc>
      </w:tr>
      <w:tr w:rsidR="00D502DD" w:rsidRPr="00E9040D" w14:paraId="34E11839" w14:textId="77777777" w:rsidTr="00167138">
        <w:trPr>
          <w:jc w:val="center"/>
        </w:trPr>
        <w:tc>
          <w:tcPr>
            <w:tcW w:w="0" w:type="auto"/>
            <w:tcBorders>
              <w:top w:val="single" w:sz="4" w:space="0" w:color="auto"/>
              <w:left w:val="single" w:sz="4" w:space="0" w:color="auto"/>
              <w:bottom w:val="single" w:sz="4" w:space="0" w:color="auto"/>
              <w:right w:val="single" w:sz="4" w:space="0" w:color="auto"/>
            </w:tcBorders>
          </w:tcPr>
          <w:p w14:paraId="3B34F64E" w14:textId="77777777" w:rsidR="00D502DD" w:rsidRPr="00E9040D" w:rsidRDefault="00D502DD" w:rsidP="00167138">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79D9D584" w14:textId="77777777" w:rsidR="00D502DD" w:rsidRPr="00E9040D" w:rsidRDefault="00D502DD" w:rsidP="00167138">
            <w:pPr>
              <w:pStyle w:val="TAC"/>
            </w:pPr>
            <w:r w:rsidRPr="00E9040D">
              <w:t>-6</w:t>
            </w:r>
          </w:p>
        </w:tc>
      </w:tr>
      <w:tr w:rsidR="00D502DD" w:rsidRPr="00E9040D" w14:paraId="1799E573" w14:textId="77777777" w:rsidTr="00167138">
        <w:trPr>
          <w:jc w:val="center"/>
        </w:trPr>
        <w:tc>
          <w:tcPr>
            <w:tcW w:w="0" w:type="auto"/>
            <w:tcBorders>
              <w:top w:val="single" w:sz="4" w:space="0" w:color="auto"/>
              <w:left w:val="single" w:sz="4" w:space="0" w:color="auto"/>
              <w:bottom w:val="single" w:sz="4" w:space="0" w:color="auto"/>
              <w:right w:val="single" w:sz="4" w:space="0" w:color="auto"/>
            </w:tcBorders>
          </w:tcPr>
          <w:p w14:paraId="3A6B1282" w14:textId="77777777" w:rsidR="00D502DD" w:rsidRPr="00E9040D" w:rsidRDefault="00D502DD" w:rsidP="00167138">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38B1C9DD" w14:textId="77777777" w:rsidR="00D502DD" w:rsidRPr="00E9040D" w:rsidRDefault="00D502DD" w:rsidP="00167138">
            <w:pPr>
              <w:pStyle w:val="TAC"/>
            </w:pPr>
            <w:r w:rsidRPr="00E9040D">
              <w:t>-4</w:t>
            </w:r>
          </w:p>
        </w:tc>
      </w:tr>
      <w:tr w:rsidR="00D502DD" w:rsidRPr="00E9040D" w14:paraId="291D2D27" w14:textId="77777777" w:rsidTr="00167138">
        <w:trPr>
          <w:jc w:val="center"/>
        </w:trPr>
        <w:tc>
          <w:tcPr>
            <w:tcW w:w="0" w:type="auto"/>
            <w:tcBorders>
              <w:top w:val="single" w:sz="4" w:space="0" w:color="auto"/>
              <w:left w:val="single" w:sz="4" w:space="0" w:color="auto"/>
              <w:bottom w:val="single" w:sz="4" w:space="0" w:color="auto"/>
              <w:right w:val="single" w:sz="4" w:space="0" w:color="auto"/>
            </w:tcBorders>
          </w:tcPr>
          <w:p w14:paraId="06042F2B" w14:textId="77777777" w:rsidR="00D502DD" w:rsidRPr="00E9040D" w:rsidRDefault="00D502DD" w:rsidP="00167138">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6992358C" w14:textId="77777777" w:rsidR="00D502DD" w:rsidRPr="00E9040D" w:rsidRDefault="00D502DD" w:rsidP="00167138">
            <w:pPr>
              <w:pStyle w:val="TAC"/>
            </w:pPr>
            <w:r w:rsidRPr="00E9040D">
              <w:t>-2</w:t>
            </w:r>
          </w:p>
        </w:tc>
      </w:tr>
      <w:tr w:rsidR="00D502DD" w:rsidRPr="00E9040D" w14:paraId="2B898F90" w14:textId="77777777" w:rsidTr="00167138">
        <w:trPr>
          <w:jc w:val="center"/>
        </w:trPr>
        <w:tc>
          <w:tcPr>
            <w:tcW w:w="0" w:type="auto"/>
            <w:tcBorders>
              <w:top w:val="single" w:sz="4" w:space="0" w:color="auto"/>
              <w:left w:val="single" w:sz="4" w:space="0" w:color="auto"/>
              <w:bottom w:val="single" w:sz="4" w:space="0" w:color="auto"/>
              <w:right w:val="single" w:sz="4" w:space="0" w:color="auto"/>
            </w:tcBorders>
          </w:tcPr>
          <w:p w14:paraId="5F59FD38" w14:textId="77777777" w:rsidR="00D502DD" w:rsidRPr="00E9040D" w:rsidRDefault="00D502DD" w:rsidP="00167138">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1A543532" w14:textId="77777777" w:rsidR="00D502DD" w:rsidRPr="00E9040D" w:rsidRDefault="00D502DD" w:rsidP="00167138">
            <w:pPr>
              <w:pStyle w:val="TAC"/>
            </w:pPr>
            <w:r w:rsidRPr="00E9040D">
              <w:t>0</w:t>
            </w:r>
          </w:p>
        </w:tc>
      </w:tr>
      <w:tr w:rsidR="00D502DD" w:rsidRPr="00E9040D" w14:paraId="37A98712" w14:textId="77777777" w:rsidTr="00167138">
        <w:trPr>
          <w:jc w:val="center"/>
        </w:trPr>
        <w:tc>
          <w:tcPr>
            <w:tcW w:w="0" w:type="auto"/>
            <w:tcBorders>
              <w:top w:val="single" w:sz="4" w:space="0" w:color="auto"/>
              <w:left w:val="single" w:sz="4" w:space="0" w:color="auto"/>
              <w:bottom w:val="single" w:sz="4" w:space="0" w:color="auto"/>
              <w:right w:val="single" w:sz="4" w:space="0" w:color="auto"/>
            </w:tcBorders>
          </w:tcPr>
          <w:p w14:paraId="57555D54" w14:textId="77777777" w:rsidR="00D502DD" w:rsidRPr="00E9040D" w:rsidRDefault="00D502DD" w:rsidP="00167138">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00EA4D71" w14:textId="77777777" w:rsidR="00D502DD" w:rsidRPr="00E9040D" w:rsidRDefault="00D502DD" w:rsidP="00167138">
            <w:pPr>
              <w:pStyle w:val="TAC"/>
            </w:pPr>
            <w:r w:rsidRPr="00E9040D">
              <w:t>2</w:t>
            </w:r>
          </w:p>
        </w:tc>
      </w:tr>
      <w:tr w:rsidR="00D502DD" w:rsidRPr="00E9040D" w14:paraId="6F9A022B" w14:textId="77777777" w:rsidTr="00167138">
        <w:trPr>
          <w:jc w:val="center"/>
        </w:trPr>
        <w:tc>
          <w:tcPr>
            <w:tcW w:w="0" w:type="auto"/>
            <w:tcBorders>
              <w:top w:val="single" w:sz="4" w:space="0" w:color="auto"/>
              <w:left w:val="single" w:sz="4" w:space="0" w:color="auto"/>
              <w:bottom w:val="single" w:sz="4" w:space="0" w:color="auto"/>
              <w:right w:val="single" w:sz="4" w:space="0" w:color="auto"/>
            </w:tcBorders>
          </w:tcPr>
          <w:p w14:paraId="7DAF9F05" w14:textId="77777777" w:rsidR="00D502DD" w:rsidRPr="00E9040D" w:rsidRDefault="00D502DD" w:rsidP="00167138">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5574742F" w14:textId="77777777" w:rsidR="00D502DD" w:rsidRPr="00E9040D" w:rsidRDefault="00D502DD" w:rsidP="00167138">
            <w:pPr>
              <w:pStyle w:val="TAC"/>
            </w:pPr>
            <w:r w:rsidRPr="00E9040D">
              <w:t>4</w:t>
            </w:r>
          </w:p>
        </w:tc>
      </w:tr>
      <w:tr w:rsidR="00D502DD" w:rsidRPr="00E9040D" w14:paraId="033005EE" w14:textId="77777777" w:rsidTr="00167138">
        <w:trPr>
          <w:jc w:val="center"/>
        </w:trPr>
        <w:tc>
          <w:tcPr>
            <w:tcW w:w="0" w:type="auto"/>
            <w:tcBorders>
              <w:top w:val="single" w:sz="4" w:space="0" w:color="auto"/>
              <w:left w:val="single" w:sz="4" w:space="0" w:color="auto"/>
              <w:bottom w:val="single" w:sz="4" w:space="0" w:color="auto"/>
              <w:right w:val="single" w:sz="4" w:space="0" w:color="auto"/>
            </w:tcBorders>
          </w:tcPr>
          <w:p w14:paraId="02521653" w14:textId="77777777" w:rsidR="00D502DD" w:rsidRPr="00E9040D" w:rsidRDefault="00D502DD" w:rsidP="00167138">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222F1471" w14:textId="77777777" w:rsidR="00D502DD" w:rsidRPr="00E9040D" w:rsidRDefault="00D502DD" w:rsidP="00167138">
            <w:pPr>
              <w:pStyle w:val="TAC"/>
            </w:pPr>
            <w:r w:rsidRPr="00E9040D">
              <w:t>6</w:t>
            </w:r>
          </w:p>
        </w:tc>
      </w:tr>
      <w:tr w:rsidR="00D502DD" w:rsidRPr="00E9040D" w14:paraId="4BD38CA2" w14:textId="77777777" w:rsidTr="00167138">
        <w:trPr>
          <w:jc w:val="center"/>
        </w:trPr>
        <w:tc>
          <w:tcPr>
            <w:tcW w:w="0" w:type="auto"/>
            <w:tcBorders>
              <w:top w:val="single" w:sz="4" w:space="0" w:color="auto"/>
              <w:left w:val="single" w:sz="4" w:space="0" w:color="auto"/>
              <w:bottom w:val="single" w:sz="4" w:space="0" w:color="auto"/>
              <w:right w:val="single" w:sz="4" w:space="0" w:color="auto"/>
            </w:tcBorders>
          </w:tcPr>
          <w:p w14:paraId="64601B87" w14:textId="77777777" w:rsidR="00D502DD" w:rsidRPr="00E9040D" w:rsidRDefault="00D502DD" w:rsidP="00167138">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560D005B" w14:textId="77777777" w:rsidR="00D502DD" w:rsidRPr="00E9040D" w:rsidRDefault="00D502DD" w:rsidP="00167138">
            <w:pPr>
              <w:pStyle w:val="TAC"/>
            </w:pPr>
            <w:r w:rsidRPr="00E9040D">
              <w:t>8</w:t>
            </w:r>
          </w:p>
        </w:tc>
      </w:tr>
    </w:tbl>
    <w:p w14:paraId="0DC6FA12" w14:textId="77777777" w:rsidR="00D502DD" w:rsidRDefault="00D502DD" w:rsidP="00D502DD"/>
    <w:p w14:paraId="25744880" w14:textId="77777777" w:rsidR="00D502DD" w:rsidRDefault="00D502DD" w:rsidP="00D502DD">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790E26AC" w14:textId="77777777" w:rsidR="00D502DD" w:rsidRPr="00B916EC" w:rsidRDefault="00D502DD" w:rsidP="00D502DD">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3E3CC567" w14:textId="56014DD2" w:rsidR="00B42D1F" w:rsidRDefault="00B42D1F" w:rsidP="005E266C">
      <w:pPr>
        <w:spacing w:after="160" w:line="254" w:lineRule="auto"/>
      </w:pPr>
    </w:p>
    <w:p w14:paraId="3C6DCE6B" w14:textId="77777777" w:rsidR="00B42D1F" w:rsidRPr="005817B3" w:rsidRDefault="00B42D1F" w:rsidP="00B42D1F">
      <w:pPr>
        <w:pStyle w:val="B3"/>
        <w:ind w:left="0" w:firstLine="0"/>
        <w:jc w:val="center"/>
        <w:rPr>
          <w:b/>
          <w:iCs/>
          <w:color w:val="FF0000"/>
          <w:sz w:val="28"/>
        </w:rPr>
      </w:pPr>
      <w:r w:rsidRPr="00FE0541">
        <w:rPr>
          <w:b/>
          <w:iCs/>
          <w:color w:val="FF0000"/>
          <w:sz w:val="28"/>
        </w:rPr>
        <w:t xml:space="preserve">&lt;&lt; </w:t>
      </w:r>
      <w:r>
        <w:rPr>
          <w:rFonts w:hint="eastAsia"/>
          <w:b/>
          <w:iCs/>
          <w:color w:val="FF0000"/>
          <w:sz w:val="28"/>
          <w:lang w:eastAsia="ko-KR"/>
        </w:rPr>
        <w:t>Unchanged contents are skipped</w:t>
      </w:r>
      <w:r w:rsidRPr="00FE0541">
        <w:rPr>
          <w:b/>
          <w:iCs/>
          <w:color w:val="FF0000"/>
          <w:sz w:val="28"/>
        </w:rPr>
        <w:t>&gt;&gt;</w:t>
      </w:r>
    </w:p>
    <w:p w14:paraId="5B94BC15" w14:textId="77777777" w:rsidR="00B42D1F" w:rsidRDefault="00B42D1F" w:rsidP="00B42D1F">
      <w:pPr>
        <w:rPr>
          <w:lang w:val="en-US"/>
        </w:rPr>
      </w:pPr>
    </w:p>
    <w:p w14:paraId="740049F7" w14:textId="77777777" w:rsidR="00B42D1F" w:rsidRDefault="00B42D1F" w:rsidP="00B42D1F">
      <w:pPr>
        <w:pStyle w:val="2"/>
      </w:pPr>
      <w:bookmarkStart w:id="27" w:name="_Toc20311577"/>
      <w:bookmarkStart w:id="28" w:name="_Toc12021465"/>
      <w:r>
        <w:t>8.4</w:t>
      </w:r>
      <w:r>
        <w:tab/>
        <w:t>PDSCH with UE contention resolution identity</w:t>
      </w:r>
      <w:bookmarkEnd w:id="27"/>
      <w:bookmarkEnd w:id="28"/>
    </w:p>
    <w:p w14:paraId="2129E82A" w14:textId="77777777" w:rsidR="00D502DD" w:rsidRDefault="00D502DD" w:rsidP="00D502DD">
      <w:pPr>
        <w:rPr>
          <w:lang w:val="en-US"/>
        </w:rPr>
      </w:pPr>
      <w:r>
        <w:rPr>
          <w:lang w:val="en-US"/>
        </w:rPr>
        <w:t>In response to a PUSCH transmission scheduled by a RAR UL grant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w:r w:rsidRPr="00C81A00">
        <w:rPr>
          <w:position w:val="-12"/>
        </w:rPr>
        <w:object w:dxaOrig="820" w:dyaOrig="320" w14:anchorId="5B10D5CE">
          <v:shape id="_x0000_i1035" type="#_x0000_t75" style="width:43.5pt;height:15.5pt" o:ole="">
            <v:imagedata r:id="rId33" o:title=""/>
          </v:shape>
          <o:OLEObject Type="Embed" ProgID="Equation.3" ShapeID="_x0000_i1035" DrawAspect="Content" ObjectID="_1643209752" r:id="rId34"/>
        </w:object>
      </w:r>
      <w:r>
        <w:t xml:space="preserve"> </w:t>
      </w:r>
      <w:r>
        <w:rPr>
          <w:lang w:val="en-US"/>
        </w:rPr>
        <w:t xml:space="preserve">msec. </w:t>
      </w:r>
      <w:r w:rsidRPr="006D65F9">
        <w:rPr>
          <w:position w:val="-12"/>
        </w:rPr>
        <w:object w:dxaOrig="400" w:dyaOrig="320" w14:anchorId="2FE71B8D">
          <v:shape id="_x0000_i1036" type="#_x0000_t75" style="width:22pt;height:15.5pt" o:ole="">
            <v:imagedata r:id="rId35" o:title=""/>
          </v:shape>
          <o:OLEObject Type="Embed" ProgID="Equation.3" ShapeID="_x0000_i1036" DrawAspect="Content" ObjectID="_1643209753" r:id="rId36"/>
        </w:object>
      </w:r>
      <w:r w:rsidRPr="0088442C">
        <w:t xml:space="preserve"> </w:t>
      </w:r>
      <w:r>
        <w:t xml:space="preserve">is a time duration of </w:t>
      </w:r>
      <w:r w:rsidRPr="00B916EC">
        <w:rPr>
          <w:position w:val="-10"/>
        </w:rPr>
        <w:object w:dxaOrig="279" w:dyaOrig="300" w14:anchorId="5018B049">
          <v:shape id="_x0000_i1037" type="#_x0000_t75" style="width:14.5pt;height:16pt" o:ole="">
            <v:imagedata r:id="rId37" o:title=""/>
          </v:shape>
          <o:OLEObject Type="Embed" ProgID="Equation.3" ShapeID="_x0000_i1037" DrawAspect="Content" ObjectID="_1643209754" r:id="rId38"/>
        </w:object>
      </w:r>
      <w:r>
        <w:t xml:space="preserve"> symbols corresponding to a PDSCH processing time</w:t>
      </w:r>
      <w:r w:rsidRPr="0088442C">
        <w:t xml:space="preserve"> </w:t>
      </w:r>
      <w:r>
        <w:t>for UE processing capability 1 when additional PDSCH DM-RS is configured</w:t>
      </w:r>
      <w:r>
        <w:rPr>
          <w:lang w:val="en-US"/>
        </w:rPr>
        <w:t xml:space="preserve">. </w:t>
      </w:r>
      <w:proofErr w:type="gramStart"/>
      <w:r>
        <w:t xml:space="preserve">For </w:t>
      </w:r>
      <w:proofErr w:type="gramEnd"/>
      <w:r w:rsidRPr="007A2E83">
        <w:rPr>
          <w:position w:val="-10"/>
        </w:rPr>
        <w:object w:dxaOrig="499" w:dyaOrig="279" w14:anchorId="5E2FC5F9">
          <v:shape id="_x0000_i1038" type="#_x0000_t75" style="width:26pt;height:13.5pt" o:ole="">
            <v:imagedata r:id="rId23" o:title=""/>
          </v:shape>
          <o:OLEObject Type="Embed" ProgID="Equation.3" ShapeID="_x0000_i1038" DrawAspect="Content" ObjectID="_1643209755" r:id="rId39"/>
        </w:object>
      </w:r>
      <w:r>
        <w:t xml:space="preserve">, the UE assumes </w:t>
      </w:r>
      <w:r w:rsidRPr="000C584F">
        <w:rPr>
          <w:position w:val="-12"/>
        </w:rPr>
        <w:object w:dxaOrig="760" w:dyaOrig="320" w14:anchorId="69CAB90C">
          <v:shape id="_x0000_i1039" type="#_x0000_t75" style="width:38.5pt;height:15pt" o:ole="">
            <v:imagedata r:id="rId25" o:title=""/>
          </v:shape>
          <o:OLEObject Type="Embed" ProgID="Equation.3" ShapeID="_x0000_i1039" DrawAspect="Content" ObjectID="_1643209756" r:id="rId40"/>
        </w:object>
      </w:r>
      <w:r>
        <w:t xml:space="preserve"> [6, TS 38.214].</w:t>
      </w:r>
    </w:p>
    <w:p w14:paraId="1B395961" w14:textId="4D7F0C11" w:rsidR="00B42D1F" w:rsidRPr="00A9379B" w:rsidDel="00667243" w:rsidRDefault="00B42D1F" w:rsidP="00BB155B">
      <w:pPr>
        <w:spacing w:after="160" w:line="254" w:lineRule="auto"/>
        <w:rPr>
          <w:del w:id="29" w:author="박진현/표준연구팀(SR)/Staff Engineer/삼성전자" w:date="2019-11-06T20:03:00Z"/>
          <w:lang w:val="en-US"/>
        </w:rPr>
      </w:pPr>
      <w:r>
        <w:rPr>
          <w:lang w:val="en-US"/>
        </w:rPr>
        <w:t xml:space="preserve">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in </w:t>
      </w:r>
      <w:proofErr w:type="spellStart"/>
      <w:r>
        <w:rPr>
          <w:lang w:val="en-US"/>
        </w:rPr>
        <w:t>Subclause</w:t>
      </w:r>
      <w:proofErr w:type="spellEnd"/>
      <w:r>
        <w:rPr>
          <w:lang w:val="en-US"/>
        </w:rPr>
        <w:t xml:space="preserve"> 8.1, regardless of whether or not the UE is provided TCI-State for the CORESET where the UE receives the PDCCH with the DCI format.</w:t>
      </w:r>
      <w:ins w:id="30" w:author="박진현/표준연구팀(SR)/Staff Engineer/삼성전자" w:date="2019-11-06T19:32:00Z">
        <w:r>
          <w:rPr>
            <w:lang w:val="en-US"/>
          </w:rPr>
          <w:t xml:space="preserve"> </w:t>
        </w:r>
      </w:ins>
      <w:proofErr w:type="gramStart"/>
      <w:ins w:id="31" w:author="박진현/표준연구팀(SR)/Staff Engineer/삼성전자" w:date="2019-11-06T20:16:00Z">
        <w:r w:rsidR="00990FAA">
          <w:rPr>
            <w:lang w:val="en-US"/>
          </w:rPr>
          <w:t xml:space="preserve">The UE with </w:t>
        </w:r>
      </w:ins>
      <w:proofErr w:type="spellStart"/>
      <w:ins w:id="32" w:author="박진현/표준연구팀(SR)/Staff Engineer/삼성전자" w:date="2019-11-06T20:17:00Z">
        <w:r w:rsidR="00990FAA" w:rsidRPr="008E05D4">
          <w:rPr>
            <w:i/>
            <w:lang w:eastAsia="ja-JP"/>
          </w:rPr>
          <w:t>maxNumberActiveTCI-PerBWP</w:t>
        </w:r>
        <w:proofErr w:type="spellEnd"/>
        <w:r w:rsidR="00990FAA">
          <w:rPr>
            <w:lang w:val="en-US"/>
          </w:rPr>
          <w:t xml:space="preserve"> </w:t>
        </w:r>
      </w:ins>
      <w:ins w:id="33" w:author="박진현/표준연구팀(SR)/Staff Engineer/삼성전자" w:date="2019-11-06T20:16:00Z">
        <w:r w:rsidR="00990FAA">
          <w:rPr>
            <w:lang w:val="en-US"/>
          </w:rPr>
          <w:t xml:space="preserve">equal to one may assume </w:t>
        </w:r>
      </w:ins>
      <w:ins w:id="34" w:author="박진현/표준연구팀(SR)/Staff Engineer/삼성전자" w:date="2019-11-06T20:17:00Z">
        <w:r w:rsidR="00990FAA">
          <w:rPr>
            <w:lang w:val="en-US"/>
          </w:rPr>
          <w:t>a PDCCH</w:t>
        </w:r>
      </w:ins>
      <w:ins w:id="35" w:author="박진현/표준연구팀(SR)/Staff Engineer/삼성전자" w:date="2019-11-06T20:18:00Z">
        <w:r w:rsidR="00990FAA">
          <w:rPr>
            <w:lang w:val="en-US"/>
          </w:rPr>
          <w:t xml:space="preserve"> has the same DM-RS antenna port quasi co-location properties, as described in [6, TS 38.214], as for a SS/PBCH block the UE used for PRACH association, as described in </w:t>
        </w:r>
        <w:proofErr w:type="spellStart"/>
        <w:r w:rsidR="00990FAA">
          <w:rPr>
            <w:lang w:val="en-US"/>
          </w:rPr>
          <w:t>Subclause</w:t>
        </w:r>
        <w:proofErr w:type="spellEnd"/>
        <w:r w:rsidR="00990FAA">
          <w:rPr>
            <w:lang w:val="en-US"/>
          </w:rPr>
          <w:t xml:space="preserve"> 8.1, regardless of whether or not the UE is provided TCI-State for the CORESET where the UE receives the PDCCH</w:t>
        </w:r>
      </w:ins>
      <w:r w:rsidR="00177177" w:rsidRPr="00177177">
        <w:rPr>
          <w:lang w:val="en-US"/>
        </w:rPr>
        <w:t xml:space="preserve"> </w:t>
      </w:r>
      <w:commentRangeStart w:id="36"/>
      <w:ins w:id="37" w:author="박진현/표준연구팀(SR)/Staff Engineer/삼성전자" w:date="2019-11-06T20:19:00Z">
        <w:r w:rsidR="00990FAA">
          <w:t xml:space="preserve">until the </w:t>
        </w:r>
        <w:r w:rsidR="00990FAA" w:rsidRPr="00667243">
          <w:t>Random Access procedure successfully completed</w:t>
        </w:r>
        <w:r w:rsidR="00990FAA">
          <w:t xml:space="preserve"> or the </w:t>
        </w:r>
        <w:proofErr w:type="spellStart"/>
        <w:r w:rsidR="00990FAA" w:rsidRPr="00491DBA">
          <w:rPr>
            <w:i/>
          </w:rPr>
          <w:t>ra-ContentionResolutionTimer</w:t>
        </w:r>
        <w:proofErr w:type="spellEnd"/>
        <w:r w:rsidR="00990FAA" w:rsidRPr="00667243">
          <w:t xml:space="preserve"> expires</w:t>
        </w:r>
        <w:r w:rsidR="00990FAA">
          <w:t xml:space="preserve">, as described in </w:t>
        </w:r>
        <w:proofErr w:type="spellStart"/>
        <w:r w:rsidR="00990FAA">
          <w:t>subclause</w:t>
        </w:r>
        <w:proofErr w:type="spellEnd"/>
        <w:r w:rsidR="00990FAA">
          <w:t xml:space="preserve"> 5.1.5 in [11, TS 38.321].</w:t>
        </w:r>
      </w:ins>
      <w:commentRangeEnd w:id="36"/>
      <w:ins w:id="38" w:author="박진현/표준연구팀(SR)/Staff Engineer/삼성전자" w:date="2019-11-06T20:20:00Z">
        <w:r w:rsidR="00990FAA">
          <w:rPr>
            <w:rStyle w:val="ab"/>
          </w:rPr>
          <w:commentReference w:id="36"/>
        </w:r>
      </w:ins>
      <w:proofErr w:type="gramEnd"/>
      <w:ins w:id="39" w:author="박진현/표준연구팀(SR)/Staff Engineer/삼성전자" w:date="2020-02-14T13:57:00Z">
        <w:r w:rsidR="00BB155B">
          <w:t xml:space="preserve"> If RRC connection is to be re-established after the RACH procedure, the same DM-RS antenna port quasi-co-location properties is assumed </w:t>
        </w:r>
        <w:commentRangeStart w:id="40"/>
        <w:r w:rsidR="00BB155B">
          <w:t xml:space="preserve">until the UE receives by higher layers an activation for a TCI state or any of the parameters </w:t>
        </w:r>
        <w:proofErr w:type="spellStart"/>
        <w:r w:rsidR="00BB155B">
          <w:rPr>
            <w:i/>
            <w:iCs/>
          </w:rPr>
          <w:t>tci-StatesPDCCH-ToAddList</w:t>
        </w:r>
        <w:proofErr w:type="spellEnd"/>
        <w:r w:rsidR="00BB155B">
          <w:rPr>
            <w:i/>
            <w:iCs/>
          </w:rPr>
          <w:t xml:space="preserve"> </w:t>
        </w:r>
        <w:r w:rsidR="00BB155B">
          <w:t xml:space="preserve">and/or </w:t>
        </w:r>
        <w:proofErr w:type="spellStart"/>
        <w:r w:rsidR="00BB155B">
          <w:rPr>
            <w:i/>
            <w:iCs/>
          </w:rPr>
          <w:t>tci-StatesPDCCH-ToReleaseList</w:t>
        </w:r>
        <w:proofErr w:type="spellEnd"/>
        <w:r w:rsidR="00BB155B">
          <w:t>.</w:t>
        </w:r>
        <w:commentRangeEnd w:id="40"/>
        <w:r w:rsidR="00BB155B">
          <w:rPr>
            <w:rStyle w:val="ab"/>
          </w:rPr>
          <w:commentReference w:id="40"/>
        </w:r>
      </w:ins>
      <w:ins w:id="41" w:author="samsung12#" w:date="2019-11-22T11:39:00Z">
        <w:del w:id="42" w:author="박진현/표준연구팀(SR)/Staff Engineer/삼성전자" w:date="2020-02-14T13:57:00Z">
          <w:r w:rsidR="00C86027" w:rsidDel="00BB155B">
            <w:delText xml:space="preserve"> </w:delText>
          </w:r>
        </w:del>
      </w:ins>
    </w:p>
    <w:p w14:paraId="0226929E" w14:textId="77777777" w:rsidR="00FB5D2B" w:rsidRPr="005817B3" w:rsidRDefault="00FB5D2B" w:rsidP="005817B3">
      <w:pPr>
        <w:pStyle w:val="B3"/>
        <w:ind w:left="0" w:firstLine="0"/>
        <w:jc w:val="center"/>
        <w:rPr>
          <w:b/>
          <w:iCs/>
          <w:color w:val="FF0000"/>
          <w:sz w:val="28"/>
        </w:rPr>
      </w:pPr>
      <w:r w:rsidRPr="00FE0541">
        <w:rPr>
          <w:b/>
          <w:iCs/>
          <w:color w:val="FF0000"/>
          <w:sz w:val="28"/>
        </w:rPr>
        <w:lastRenderedPageBreak/>
        <w:t>&lt;&lt; End of change&gt;&gt;</w:t>
      </w:r>
    </w:p>
    <w:sectPr w:rsidR="00FB5D2B" w:rsidRPr="005817B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박진현/표준연구팀(SR)/Staff Engineer/삼성전자" w:date="2019-11-06T21:12:00Z" w:initials="박E">
    <w:p w14:paraId="10C4E0F2" w14:textId="70AEFDD3" w:rsidR="00CC5EF9" w:rsidRDefault="00CC5EF9" w:rsidP="00CC5EF9">
      <w:pPr>
        <w:pStyle w:val="af1"/>
        <w:ind w:leftChars="0" w:left="0" w:firstLine="0"/>
        <w:contextualSpacing/>
        <w:rPr>
          <w:color w:val="000000"/>
          <w:lang w:eastAsia="ko-KR"/>
        </w:rPr>
      </w:pPr>
      <w:r>
        <w:rPr>
          <w:rFonts w:hint="eastAsia"/>
          <w:color w:val="000000"/>
          <w:lang w:eastAsia="ko-KR"/>
        </w:rPr>
        <w:t xml:space="preserve">From </w:t>
      </w:r>
      <w:r>
        <w:rPr>
          <w:color w:val="000000"/>
          <w:lang w:eastAsia="ko-KR"/>
        </w:rPr>
        <w:t xml:space="preserve">the </w:t>
      </w:r>
      <w:r>
        <w:rPr>
          <w:rFonts w:hint="eastAsia"/>
          <w:color w:val="000000"/>
          <w:lang w:eastAsia="ko-KR"/>
        </w:rPr>
        <w:t>following RAN1#93 agreement</w:t>
      </w:r>
    </w:p>
    <w:p w14:paraId="03A13D23" w14:textId="77777777" w:rsidR="00CC5EF9" w:rsidRPr="00CC5EF9" w:rsidRDefault="00CC5EF9" w:rsidP="00CC5EF9">
      <w:pPr>
        <w:pStyle w:val="af1"/>
        <w:ind w:leftChars="0" w:left="0" w:firstLine="0"/>
        <w:contextualSpacing/>
        <w:rPr>
          <w:color w:val="000000"/>
          <w:lang w:eastAsia="ko-KR"/>
        </w:rPr>
      </w:pPr>
    </w:p>
    <w:p w14:paraId="0A7D0C71" w14:textId="6DC3EF6B" w:rsidR="00CC5EF9" w:rsidRDefault="00CC5EF9" w:rsidP="00CC5EF9">
      <w:pPr>
        <w:pStyle w:val="af1"/>
        <w:ind w:leftChars="0" w:left="0" w:firstLine="0"/>
        <w:contextualSpacing/>
        <w:rPr>
          <w:rFonts w:eastAsia="Times New Roman"/>
          <w:color w:val="000000"/>
        </w:rPr>
      </w:pPr>
      <w:r>
        <w:rPr>
          <w:rStyle w:val="ab"/>
        </w:rPr>
        <w:annotationRef/>
      </w:r>
      <w:r>
        <w:rPr>
          <w:rFonts w:eastAsia="Times New Roman"/>
          <w:color w:val="000000"/>
          <w:highlight w:val="green"/>
        </w:rPr>
        <w:t>Agreements</w:t>
      </w:r>
      <w:r>
        <w:rPr>
          <w:rFonts w:eastAsia="Times New Roman"/>
          <w:color w:val="000000"/>
        </w:rPr>
        <w:t>:</w:t>
      </w:r>
    </w:p>
    <w:p w14:paraId="7A53142D" w14:textId="77777777" w:rsidR="00CC5EF9" w:rsidRDefault="00CC5EF9" w:rsidP="00CC5EF9">
      <w:pPr>
        <w:pStyle w:val="af1"/>
        <w:ind w:leftChars="0" w:left="0" w:firstLine="0"/>
        <w:contextualSpacing/>
        <w:rPr>
          <w:rFonts w:eastAsia="Times New Roman"/>
          <w:color w:val="000000"/>
        </w:rPr>
      </w:pPr>
      <w:r>
        <w:rPr>
          <w:rFonts w:eastAsia="Times New Roman"/>
          <w:color w:val="000000"/>
        </w:rPr>
        <w:t>To reply RAN2 LS:</w:t>
      </w:r>
    </w:p>
    <w:p w14:paraId="603A0D57" w14:textId="77777777" w:rsidR="00CC5EF9" w:rsidRDefault="00CC5EF9" w:rsidP="00CC5EF9">
      <w:pPr>
        <w:numPr>
          <w:ilvl w:val="0"/>
          <w:numId w:val="1"/>
        </w:numPr>
        <w:spacing w:before="100" w:beforeAutospacing="1" w:after="100" w:afterAutospacing="1"/>
        <w:rPr>
          <w:rFonts w:eastAsia="Times New Roman"/>
        </w:rPr>
      </w:pPr>
      <w:r>
        <w:rPr>
          <w:rFonts w:eastAsia="Times New Roman"/>
          <w:i/>
          <w:iCs/>
        </w:rPr>
        <w:t>W</w:t>
      </w:r>
      <w:r>
        <w:rPr>
          <w:rFonts w:ascii="Arial" w:eastAsia="Times New Roman" w:hAnsi="Arial" w:cs="Arial"/>
          <w:i/>
          <w:iCs/>
          <w:color w:val="000000"/>
        </w:rPr>
        <w:t xml:space="preserve">hether </w:t>
      </w:r>
      <w:proofErr w:type="spellStart"/>
      <w:r>
        <w:rPr>
          <w:rFonts w:ascii="Arial" w:eastAsia="Times New Roman" w:hAnsi="Arial" w:cs="Arial"/>
          <w:i/>
          <w:iCs/>
          <w:color w:val="000000"/>
        </w:rPr>
        <w:t>tci-StatesPDCCH</w:t>
      </w:r>
      <w:proofErr w:type="spellEnd"/>
      <w:r>
        <w:rPr>
          <w:rFonts w:ascii="Arial" w:eastAsia="Times New Roman" w:hAnsi="Arial" w:cs="Arial"/>
          <w:i/>
          <w:iCs/>
          <w:color w:val="000000"/>
        </w:rPr>
        <w:t xml:space="preserve"> is ignored during the RA procedure (for BFR it seems already clear) or the </w:t>
      </w:r>
      <w:proofErr w:type="spellStart"/>
      <w:r>
        <w:rPr>
          <w:rFonts w:ascii="Arial" w:eastAsia="Times New Roman" w:hAnsi="Arial" w:cs="Arial"/>
          <w:i/>
          <w:iCs/>
          <w:color w:val="000000"/>
        </w:rPr>
        <w:t>tci-StatePDCCH</w:t>
      </w:r>
      <w:proofErr w:type="spellEnd"/>
      <w:r>
        <w:rPr>
          <w:rFonts w:ascii="Arial" w:eastAsia="Times New Roman" w:hAnsi="Arial" w:cs="Arial"/>
          <w:i/>
          <w:iCs/>
          <w:color w:val="000000"/>
        </w:rPr>
        <w:t xml:space="preserve"> should have been in the </w:t>
      </w:r>
      <w:proofErr w:type="spellStart"/>
      <w:r>
        <w:rPr>
          <w:rFonts w:ascii="Arial" w:eastAsia="Times New Roman" w:hAnsi="Arial" w:cs="Arial"/>
          <w:i/>
          <w:iCs/>
          <w:color w:val="000000"/>
        </w:rPr>
        <w:t>SearchSpace</w:t>
      </w:r>
      <w:proofErr w:type="spellEnd"/>
      <w:r>
        <w:rPr>
          <w:rFonts w:ascii="Arial" w:eastAsia="Times New Roman" w:hAnsi="Arial" w:cs="Arial"/>
          <w:i/>
          <w:iCs/>
          <w:color w:val="000000"/>
        </w:rPr>
        <w:t xml:space="preserve"> (e.g. if it is meant to be used for USS only and not for CSS)?</w:t>
      </w:r>
    </w:p>
    <w:p w14:paraId="2E1E9A59" w14:textId="77777777" w:rsidR="00CC5EF9" w:rsidRDefault="00CC5EF9" w:rsidP="00CC5EF9">
      <w:pPr>
        <w:numPr>
          <w:ilvl w:val="1"/>
          <w:numId w:val="2"/>
        </w:numPr>
        <w:spacing w:before="100" w:beforeAutospacing="1" w:after="100" w:afterAutospacing="1"/>
        <w:rPr>
          <w:rFonts w:eastAsia="Times New Roman"/>
          <w:i/>
          <w:color w:val="000000"/>
        </w:rPr>
      </w:pPr>
      <w:r>
        <w:rPr>
          <w:rFonts w:eastAsia="Times New Roman"/>
          <w:i/>
          <w:iCs/>
          <w:color w:val="000000"/>
        </w:rPr>
        <w:t xml:space="preserve">While monitoring </w:t>
      </w:r>
      <w:r>
        <w:rPr>
          <w:rFonts w:ascii="Arial" w:eastAsia="Times New Roman" w:hAnsi="Arial" w:cs="Arial"/>
          <w:i/>
          <w:iCs/>
          <w:color w:val="000000"/>
        </w:rPr>
        <w:t xml:space="preserve">Type 1 PDCCH common search space during the RA procedure, UE can ignore the </w:t>
      </w:r>
      <w:proofErr w:type="spellStart"/>
      <w:r>
        <w:rPr>
          <w:rFonts w:ascii="Arial" w:eastAsia="Times New Roman" w:hAnsi="Arial" w:cs="Arial"/>
          <w:i/>
          <w:iCs/>
          <w:color w:val="000000"/>
        </w:rPr>
        <w:t>tci-StatesPDCCH</w:t>
      </w:r>
      <w:proofErr w:type="spellEnd"/>
      <w:r>
        <w:rPr>
          <w:rFonts w:ascii="Arial" w:eastAsia="Times New Roman" w:hAnsi="Arial" w:cs="Arial"/>
          <w:i/>
          <w:iCs/>
          <w:color w:val="000000"/>
        </w:rPr>
        <w:t xml:space="preserve"> of the associated CORESET, if any </w:t>
      </w:r>
      <w:proofErr w:type="spellStart"/>
      <w:r>
        <w:rPr>
          <w:rFonts w:ascii="Arial" w:eastAsia="Times New Roman" w:hAnsi="Arial" w:cs="Arial"/>
          <w:i/>
          <w:iCs/>
          <w:color w:val="000000"/>
        </w:rPr>
        <w:t>tci-StatesPDCCH</w:t>
      </w:r>
      <w:proofErr w:type="spellEnd"/>
      <w:r>
        <w:rPr>
          <w:rFonts w:ascii="Arial" w:eastAsia="Times New Roman" w:hAnsi="Arial" w:cs="Arial"/>
          <w:i/>
          <w:iCs/>
          <w:color w:val="000000"/>
        </w:rPr>
        <w:t xml:space="preserve"> is configured with the associated CORESET.</w:t>
      </w:r>
    </w:p>
    <w:p w14:paraId="6F256569" w14:textId="64500B07" w:rsidR="00CC5EF9" w:rsidRPr="00CC5EF9" w:rsidRDefault="00CC5EF9" w:rsidP="00CC5EF9">
      <w:pPr>
        <w:numPr>
          <w:ilvl w:val="1"/>
          <w:numId w:val="2"/>
        </w:numPr>
        <w:spacing w:before="100" w:beforeAutospacing="1" w:after="100" w:afterAutospacing="1"/>
        <w:rPr>
          <w:rFonts w:eastAsia="Times New Roman"/>
        </w:rPr>
      </w:pPr>
      <w:r>
        <w:rPr>
          <w:rFonts w:eastAsia="Times New Roman"/>
          <w:i/>
          <w:iCs/>
        </w:rPr>
        <w:t>Note: In case of PDCCH ordered CFRA, UE follows the same procedure that got agreed in RAN1 92 RACH procedure session.</w:t>
      </w:r>
    </w:p>
  </w:comment>
  <w:comment w:id="16" w:author="박진현/표준연구팀(SR)/Staff Engineer/삼성전자" w:date="2019-11-06T20:40:00Z" w:initials="박E">
    <w:p w14:paraId="25C7A752" w14:textId="661E2406" w:rsidR="00A9379B" w:rsidRDefault="00A9379B">
      <w:pPr>
        <w:pStyle w:val="ac"/>
      </w:pPr>
      <w:r>
        <w:rPr>
          <w:rStyle w:val="ab"/>
        </w:rPr>
        <w:annotationRef/>
      </w:r>
      <w:r>
        <w:rPr>
          <w:rFonts w:hint="eastAsia"/>
          <w:lang w:eastAsia="ko-KR"/>
        </w:rPr>
        <w:t xml:space="preserve">The same </w:t>
      </w:r>
      <w:r>
        <w:rPr>
          <w:lang w:eastAsia="ko-KR"/>
        </w:rPr>
        <w:t>behaviour</w:t>
      </w:r>
      <w:r>
        <w:rPr>
          <w:rFonts w:hint="eastAsia"/>
          <w:lang w:eastAsia="ko-KR"/>
        </w:rPr>
        <w:t xml:space="preserve"> </w:t>
      </w:r>
      <w:r>
        <w:rPr>
          <w:lang w:eastAsia="ko-KR"/>
        </w:rPr>
        <w:t>from Rel-15 but with revision on “the PDCCH</w:t>
      </w:r>
      <w:r w:rsidR="00CC5EF9">
        <w:rPr>
          <w:lang w:eastAsia="ko-KR"/>
        </w:rPr>
        <w:t xml:space="preserve"> with DCI format 1_0</w:t>
      </w:r>
      <w:r>
        <w:rPr>
          <w:lang w:eastAsia="ko-KR"/>
        </w:rPr>
        <w:t xml:space="preserve"> scrambled by RA-RNTI”</w:t>
      </w:r>
      <w:r w:rsidR="00CC5EF9">
        <w:rPr>
          <w:lang w:eastAsia="ko-KR"/>
        </w:rPr>
        <w:br/>
      </w:r>
      <w:r>
        <w:rPr>
          <w:lang w:eastAsia="ko-KR"/>
        </w:rPr>
        <w:t xml:space="preserve"> </w:t>
      </w:r>
      <w:r>
        <w:rPr>
          <w:lang w:eastAsia="ko-KR"/>
        </w:rPr>
        <w:sym w:font="Wingdings" w:char="F0E0"/>
      </w:r>
      <w:r>
        <w:rPr>
          <w:lang w:eastAsia="ko-KR"/>
        </w:rPr>
        <w:t xml:space="preserve"> “a PDCCH”</w:t>
      </w:r>
    </w:p>
  </w:comment>
  <w:comment w:id="21" w:author="박진현/표준연구팀(SR)/Staff Engineer/삼성전자" w:date="2019-11-06T20:42:00Z" w:initials="박E">
    <w:p w14:paraId="1E934D67" w14:textId="453DC859" w:rsidR="00A9379B" w:rsidRDefault="00A9379B">
      <w:pPr>
        <w:pStyle w:val="ac"/>
      </w:pPr>
      <w:r>
        <w:rPr>
          <w:rStyle w:val="ab"/>
        </w:rPr>
        <w:annotationRef/>
      </w:r>
      <w:r>
        <w:rPr>
          <w:lang w:val="en-US"/>
        </w:rPr>
        <w:t xml:space="preserve">The UE with </w:t>
      </w:r>
      <w:proofErr w:type="spellStart"/>
      <w:r w:rsidRPr="008E05D4">
        <w:rPr>
          <w:i/>
          <w:lang w:eastAsia="ja-JP"/>
        </w:rPr>
        <w:t>maxNumberActiveTCI-PerBWP</w:t>
      </w:r>
      <w:proofErr w:type="spellEnd"/>
      <w:r>
        <w:rPr>
          <w:lang w:val="en-US"/>
        </w:rPr>
        <w:t xml:space="preserve"> equal to one maintains the PDCCH TCI states assumption during RAR window.</w:t>
      </w:r>
      <w:r>
        <w:rPr>
          <w:rFonts w:hint="eastAsia"/>
          <w:lang w:eastAsia="ko-KR"/>
        </w:rPr>
        <w:t xml:space="preserve"> </w:t>
      </w:r>
      <w:r>
        <w:rPr>
          <w:lang w:eastAsia="ko-KR"/>
        </w:rPr>
        <w:t>So the number of actual activated PDCCH TCI state can be always one for that UE.</w:t>
      </w:r>
    </w:p>
  </w:comment>
  <w:comment w:id="25" w:author="박진현/표준연구팀(SR)/Staff Engineer/삼성전자" w:date="2020-02-14T13:58:00Z" w:initials="박E">
    <w:p w14:paraId="47D351E0" w14:textId="3737D462" w:rsidR="00BB155B" w:rsidRDefault="00BB155B">
      <w:pPr>
        <w:pStyle w:val="ac"/>
      </w:pPr>
      <w:r>
        <w:rPr>
          <w:rStyle w:val="ab"/>
        </w:rPr>
        <w:annotationRef/>
      </w:r>
      <w:r>
        <w:rPr>
          <w:rFonts w:hint="eastAsia"/>
          <w:lang w:eastAsia="ko-KR"/>
        </w:rPr>
        <w:t xml:space="preserve">The same </w:t>
      </w:r>
      <w:r>
        <w:rPr>
          <w:lang w:eastAsia="ko-KR"/>
        </w:rPr>
        <w:t>sentence as in BFR procedure (TS38.213 section 6).</w:t>
      </w:r>
    </w:p>
  </w:comment>
  <w:comment w:id="36" w:author="박진현/표준연구팀(SR)/Staff Engineer/삼성전자" w:date="2019-11-06T20:20:00Z" w:initials="박E">
    <w:p w14:paraId="53DB490B" w14:textId="77777777" w:rsidR="00990FAA" w:rsidRDefault="00990FAA">
      <w:pPr>
        <w:pStyle w:val="ac"/>
        <w:rPr>
          <w:lang w:eastAsia="ko-KR"/>
        </w:rPr>
      </w:pPr>
      <w:r>
        <w:rPr>
          <w:rStyle w:val="ab"/>
        </w:rPr>
        <w:annotationRef/>
      </w:r>
      <w:r>
        <w:rPr>
          <w:lang w:val="en-US"/>
        </w:rPr>
        <w:t xml:space="preserve">The UE with </w:t>
      </w:r>
      <w:proofErr w:type="spellStart"/>
      <w:r w:rsidRPr="008E05D4">
        <w:rPr>
          <w:i/>
          <w:lang w:eastAsia="ja-JP"/>
        </w:rPr>
        <w:t>maxNumberActiveTCI-PerBWP</w:t>
      </w:r>
      <w:proofErr w:type="spellEnd"/>
      <w:r>
        <w:rPr>
          <w:lang w:val="en-US"/>
        </w:rPr>
        <w:t xml:space="preserve"> equal to one maintains the PDCCH TCI states assumption during contention resolution window.</w:t>
      </w:r>
      <w:r>
        <w:rPr>
          <w:rFonts w:hint="eastAsia"/>
          <w:lang w:eastAsia="ko-KR"/>
        </w:rPr>
        <w:t xml:space="preserve"> </w:t>
      </w:r>
      <w:r>
        <w:rPr>
          <w:lang w:eastAsia="ko-KR"/>
        </w:rPr>
        <w:t>So the number of actual activated PDCCH TCI state can be always one for that UE.</w:t>
      </w:r>
    </w:p>
  </w:comment>
  <w:comment w:id="40" w:author="박진현/표준연구팀(SR)/Staff Engineer/삼성전자" w:date="2020-02-14T13:57:00Z" w:initials="박E">
    <w:p w14:paraId="619A3FB8" w14:textId="30DBF639" w:rsidR="00BB155B" w:rsidRDefault="00BB155B">
      <w:pPr>
        <w:pStyle w:val="ac"/>
      </w:pPr>
      <w:r>
        <w:rPr>
          <w:rStyle w:val="ab"/>
        </w:rPr>
        <w:annotationRef/>
      </w:r>
      <w:r>
        <w:rPr>
          <w:rFonts w:hint="eastAsia"/>
          <w:lang w:eastAsia="ko-KR"/>
        </w:rPr>
        <w:t xml:space="preserve">The same </w:t>
      </w:r>
      <w:r>
        <w:rPr>
          <w:lang w:eastAsia="ko-KR"/>
        </w:rPr>
        <w:t>sentence as in BFR procedure (TS38.213 section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256569" w15:done="0"/>
  <w15:commentEx w15:paraId="25C7A752" w15:done="0"/>
  <w15:commentEx w15:paraId="1E934D67" w15:done="0"/>
  <w15:commentEx w15:paraId="47D351E0" w15:done="0"/>
  <w15:commentEx w15:paraId="53DB490B" w15:done="0"/>
  <w15:commentEx w15:paraId="619A3FB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D6B36" w14:textId="77777777" w:rsidR="00D86A6C" w:rsidRDefault="00D86A6C">
      <w:r>
        <w:separator/>
      </w:r>
    </w:p>
  </w:endnote>
  <w:endnote w:type="continuationSeparator" w:id="0">
    <w:p w14:paraId="56CD52E5" w14:textId="77777777" w:rsidR="00D86A6C" w:rsidRDefault="00D86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altName w:val="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F4C224" w14:textId="77777777" w:rsidR="00D86A6C" w:rsidRDefault="00D86A6C">
      <w:r>
        <w:separator/>
      </w:r>
    </w:p>
  </w:footnote>
  <w:footnote w:type="continuationSeparator" w:id="0">
    <w:p w14:paraId="3DD36173" w14:textId="77777777" w:rsidR="00D86A6C" w:rsidRDefault="00D86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11F3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29B2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753B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228F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63D93"/>
    <w:multiLevelType w:val="multilevel"/>
    <w:tmpl w:val="D354E4A0"/>
    <w:lvl w:ilvl="0">
      <w:start w:val="1"/>
      <w:numFmt w:val="decimal"/>
      <w:lvlText w:val="%1"/>
      <w:lvlJc w:val="left"/>
      <w:pPr>
        <w:ind w:left="360" w:hanging="360"/>
      </w:pPr>
      <w:rPr>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sz w:val="20"/>
      </w:rPr>
    </w:lvl>
    <w:lvl w:ilvl="3">
      <w:start w:val="1"/>
      <w:numFmt w:val="decimal"/>
      <w:lvlText w:val="%1.%2.%3.%4"/>
      <w:lvlJc w:val="left"/>
      <w:pPr>
        <w:ind w:left="2970" w:hanging="720"/>
      </w:pPr>
      <w:rPr>
        <w:sz w:val="20"/>
      </w:rPr>
    </w:lvl>
    <w:lvl w:ilvl="4">
      <w:start w:val="1"/>
      <w:numFmt w:val="decimal"/>
      <w:lvlText w:val="%1.%2.%3.%4.%5"/>
      <w:lvlJc w:val="left"/>
      <w:pPr>
        <w:ind w:left="4080" w:hanging="1080"/>
      </w:pPr>
      <w:rPr>
        <w:sz w:val="20"/>
      </w:rPr>
    </w:lvl>
    <w:lvl w:ilvl="5">
      <w:start w:val="1"/>
      <w:numFmt w:val="decimal"/>
      <w:lvlText w:val="%1.%2.%3.%4.%5.%6"/>
      <w:lvlJc w:val="left"/>
      <w:pPr>
        <w:ind w:left="5190" w:hanging="1440"/>
      </w:pPr>
      <w:rPr>
        <w:sz w:val="20"/>
      </w:rPr>
    </w:lvl>
    <w:lvl w:ilvl="6">
      <w:start w:val="1"/>
      <w:numFmt w:val="decimal"/>
      <w:lvlText w:val="%1.%2.%3.%4.%5.%6.%7"/>
      <w:lvlJc w:val="left"/>
      <w:pPr>
        <w:ind w:left="5940" w:hanging="1440"/>
      </w:pPr>
      <w:rPr>
        <w:sz w:val="20"/>
      </w:rPr>
    </w:lvl>
    <w:lvl w:ilvl="7">
      <w:start w:val="1"/>
      <w:numFmt w:val="decimal"/>
      <w:lvlText w:val="%1.%2.%3.%4.%5.%6.%7.%8"/>
      <w:lvlJc w:val="left"/>
      <w:pPr>
        <w:ind w:left="7050" w:hanging="1800"/>
      </w:pPr>
      <w:rPr>
        <w:sz w:val="20"/>
      </w:rPr>
    </w:lvl>
    <w:lvl w:ilvl="8">
      <w:start w:val="1"/>
      <w:numFmt w:val="decimal"/>
      <w:lvlText w:val="%1.%2.%3.%4.%5.%6.%7.%8.%9"/>
      <w:lvlJc w:val="left"/>
      <w:pPr>
        <w:ind w:left="7800" w:hanging="1800"/>
      </w:pPr>
      <w:rPr>
        <w:sz w:val="20"/>
      </w:rPr>
    </w:lvl>
  </w:abstractNum>
  <w:abstractNum w:abstractNumId="1" w15:restartNumberingAfterBreak="0">
    <w:nsid w:val="7C7E462A"/>
    <w:multiLevelType w:val="multilevel"/>
    <w:tmpl w:val="D354E4A0"/>
    <w:lvl w:ilvl="0">
      <w:start w:val="1"/>
      <w:numFmt w:val="decimal"/>
      <w:lvlText w:val="%1"/>
      <w:lvlJc w:val="left"/>
      <w:pPr>
        <w:ind w:left="360" w:hanging="360"/>
      </w:pPr>
      <w:rPr>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sz w:val="20"/>
      </w:rPr>
    </w:lvl>
    <w:lvl w:ilvl="3">
      <w:start w:val="1"/>
      <w:numFmt w:val="decimal"/>
      <w:lvlText w:val="%1.%2.%3.%4"/>
      <w:lvlJc w:val="left"/>
      <w:pPr>
        <w:ind w:left="2970" w:hanging="720"/>
      </w:pPr>
      <w:rPr>
        <w:sz w:val="20"/>
      </w:rPr>
    </w:lvl>
    <w:lvl w:ilvl="4">
      <w:start w:val="1"/>
      <w:numFmt w:val="decimal"/>
      <w:lvlText w:val="%1.%2.%3.%4.%5"/>
      <w:lvlJc w:val="left"/>
      <w:pPr>
        <w:ind w:left="4080" w:hanging="1080"/>
      </w:pPr>
      <w:rPr>
        <w:sz w:val="20"/>
      </w:rPr>
    </w:lvl>
    <w:lvl w:ilvl="5">
      <w:start w:val="1"/>
      <w:numFmt w:val="decimal"/>
      <w:lvlText w:val="%1.%2.%3.%4.%5.%6"/>
      <w:lvlJc w:val="left"/>
      <w:pPr>
        <w:ind w:left="5190" w:hanging="1440"/>
      </w:pPr>
      <w:rPr>
        <w:sz w:val="20"/>
      </w:rPr>
    </w:lvl>
    <w:lvl w:ilvl="6">
      <w:start w:val="1"/>
      <w:numFmt w:val="decimal"/>
      <w:lvlText w:val="%1.%2.%3.%4.%5.%6.%7"/>
      <w:lvlJc w:val="left"/>
      <w:pPr>
        <w:ind w:left="5940" w:hanging="1440"/>
      </w:pPr>
      <w:rPr>
        <w:sz w:val="20"/>
      </w:rPr>
    </w:lvl>
    <w:lvl w:ilvl="7">
      <w:start w:val="1"/>
      <w:numFmt w:val="decimal"/>
      <w:lvlText w:val="%1.%2.%3.%4.%5.%6.%7.%8"/>
      <w:lvlJc w:val="left"/>
      <w:pPr>
        <w:ind w:left="7050" w:hanging="1800"/>
      </w:pPr>
      <w:rPr>
        <w:sz w:val="20"/>
      </w:rPr>
    </w:lvl>
    <w:lvl w:ilvl="8">
      <w:start w:val="1"/>
      <w:numFmt w:val="decimal"/>
      <w:lvlText w:val="%1.%2.%3.%4.%5.%6.%7.%8.%9"/>
      <w:lvlJc w:val="left"/>
      <w:pPr>
        <w:ind w:left="7800" w:hanging="1800"/>
      </w:pPr>
      <w:rPr>
        <w:sz w:val="20"/>
      </w:r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박진현/표준연구팀(SR)/Staff Engineer/삼성전자">
    <w15:presenceInfo w15:providerId="AD" w15:userId="S-1-5-21-1569490900-2152479555-3239727262-5682653"/>
  </w15:person>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7B7A"/>
    <w:rsid w:val="000F152F"/>
    <w:rsid w:val="000F33AB"/>
    <w:rsid w:val="001371A4"/>
    <w:rsid w:val="00145D43"/>
    <w:rsid w:val="00177177"/>
    <w:rsid w:val="00191CA2"/>
    <w:rsid w:val="00192C46"/>
    <w:rsid w:val="00195A3D"/>
    <w:rsid w:val="001A08B3"/>
    <w:rsid w:val="001A7B60"/>
    <w:rsid w:val="001B52F0"/>
    <w:rsid w:val="001B7A65"/>
    <w:rsid w:val="001E41F3"/>
    <w:rsid w:val="00227DF7"/>
    <w:rsid w:val="00242195"/>
    <w:rsid w:val="0026004D"/>
    <w:rsid w:val="00263E8F"/>
    <w:rsid w:val="002640DD"/>
    <w:rsid w:val="00275D12"/>
    <w:rsid w:val="00284FEB"/>
    <w:rsid w:val="002860C4"/>
    <w:rsid w:val="002B13DC"/>
    <w:rsid w:val="002B5741"/>
    <w:rsid w:val="002C079A"/>
    <w:rsid w:val="00305409"/>
    <w:rsid w:val="00326B97"/>
    <w:rsid w:val="003609EF"/>
    <w:rsid w:val="0036231A"/>
    <w:rsid w:val="00363826"/>
    <w:rsid w:val="00374DD4"/>
    <w:rsid w:val="003A05C2"/>
    <w:rsid w:val="003A6FAC"/>
    <w:rsid w:val="003B765C"/>
    <w:rsid w:val="003E1A36"/>
    <w:rsid w:val="003E73BE"/>
    <w:rsid w:val="003F0CBF"/>
    <w:rsid w:val="00403990"/>
    <w:rsid w:val="00410371"/>
    <w:rsid w:val="004242F1"/>
    <w:rsid w:val="004518F2"/>
    <w:rsid w:val="00466C94"/>
    <w:rsid w:val="00467941"/>
    <w:rsid w:val="004752C0"/>
    <w:rsid w:val="004B75B7"/>
    <w:rsid w:val="004C0E43"/>
    <w:rsid w:val="0051580D"/>
    <w:rsid w:val="00532108"/>
    <w:rsid w:val="00534E97"/>
    <w:rsid w:val="00547111"/>
    <w:rsid w:val="005817B3"/>
    <w:rsid w:val="00586BD3"/>
    <w:rsid w:val="00592D74"/>
    <w:rsid w:val="005B49ED"/>
    <w:rsid w:val="005E266C"/>
    <w:rsid w:val="005E2C44"/>
    <w:rsid w:val="0060235B"/>
    <w:rsid w:val="006172D6"/>
    <w:rsid w:val="00621188"/>
    <w:rsid w:val="006257ED"/>
    <w:rsid w:val="00667243"/>
    <w:rsid w:val="00695808"/>
    <w:rsid w:val="006B46FB"/>
    <w:rsid w:val="006B75E6"/>
    <w:rsid w:val="006E04A7"/>
    <w:rsid w:val="006E21FB"/>
    <w:rsid w:val="00707ACD"/>
    <w:rsid w:val="00721CC1"/>
    <w:rsid w:val="00741C35"/>
    <w:rsid w:val="00747212"/>
    <w:rsid w:val="00753C26"/>
    <w:rsid w:val="007646E4"/>
    <w:rsid w:val="00792342"/>
    <w:rsid w:val="007977A8"/>
    <w:rsid w:val="007B1EE0"/>
    <w:rsid w:val="007B512A"/>
    <w:rsid w:val="007C2097"/>
    <w:rsid w:val="007D6A07"/>
    <w:rsid w:val="007E3546"/>
    <w:rsid w:val="007F7259"/>
    <w:rsid w:val="008040A8"/>
    <w:rsid w:val="0081593B"/>
    <w:rsid w:val="008279FA"/>
    <w:rsid w:val="008375AF"/>
    <w:rsid w:val="008626E7"/>
    <w:rsid w:val="00870EE7"/>
    <w:rsid w:val="008A45A6"/>
    <w:rsid w:val="008D1128"/>
    <w:rsid w:val="008F686C"/>
    <w:rsid w:val="008F712A"/>
    <w:rsid w:val="009148DE"/>
    <w:rsid w:val="009263D4"/>
    <w:rsid w:val="009777D9"/>
    <w:rsid w:val="00990FAA"/>
    <w:rsid w:val="00991B88"/>
    <w:rsid w:val="009A5753"/>
    <w:rsid w:val="009A579D"/>
    <w:rsid w:val="009C6E71"/>
    <w:rsid w:val="009D265B"/>
    <w:rsid w:val="009E3297"/>
    <w:rsid w:val="009F5D6F"/>
    <w:rsid w:val="009F734F"/>
    <w:rsid w:val="00A05BB3"/>
    <w:rsid w:val="00A15703"/>
    <w:rsid w:val="00A246B6"/>
    <w:rsid w:val="00A31C2E"/>
    <w:rsid w:val="00A47E70"/>
    <w:rsid w:val="00A50CF0"/>
    <w:rsid w:val="00A7671C"/>
    <w:rsid w:val="00A93091"/>
    <w:rsid w:val="00A9379B"/>
    <w:rsid w:val="00AA0D8F"/>
    <w:rsid w:val="00AA1E89"/>
    <w:rsid w:val="00AA2CBC"/>
    <w:rsid w:val="00AB5D69"/>
    <w:rsid w:val="00AC5820"/>
    <w:rsid w:val="00AC6BE9"/>
    <w:rsid w:val="00AD1CD8"/>
    <w:rsid w:val="00AE3BCF"/>
    <w:rsid w:val="00B1176A"/>
    <w:rsid w:val="00B258BB"/>
    <w:rsid w:val="00B42D1F"/>
    <w:rsid w:val="00B67B97"/>
    <w:rsid w:val="00B968C8"/>
    <w:rsid w:val="00BA3EC5"/>
    <w:rsid w:val="00BA51D9"/>
    <w:rsid w:val="00BB155B"/>
    <w:rsid w:val="00BB5DFC"/>
    <w:rsid w:val="00BC0C7D"/>
    <w:rsid w:val="00BD279D"/>
    <w:rsid w:val="00BD6BB8"/>
    <w:rsid w:val="00C4383D"/>
    <w:rsid w:val="00C61C83"/>
    <w:rsid w:val="00C66BA2"/>
    <w:rsid w:val="00C66D7E"/>
    <w:rsid w:val="00C77721"/>
    <w:rsid w:val="00C86027"/>
    <w:rsid w:val="00C95985"/>
    <w:rsid w:val="00CC5026"/>
    <w:rsid w:val="00CC5EF9"/>
    <w:rsid w:val="00CC68D0"/>
    <w:rsid w:val="00D03F9A"/>
    <w:rsid w:val="00D06D51"/>
    <w:rsid w:val="00D24991"/>
    <w:rsid w:val="00D312DC"/>
    <w:rsid w:val="00D448EB"/>
    <w:rsid w:val="00D50255"/>
    <w:rsid w:val="00D502DD"/>
    <w:rsid w:val="00D86A6C"/>
    <w:rsid w:val="00D9776F"/>
    <w:rsid w:val="00DE34CF"/>
    <w:rsid w:val="00E13F3D"/>
    <w:rsid w:val="00E26729"/>
    <w:rsid w:val="00E34898"/>
    <w:rsid w:val="00EB09B7"/>
    <w:rsid w:val="00EE7D7C"/>
    <w:rsid w:val="00F25D98"/>
    <w:rsid w:val="00F300FB"/>
    <w:rsid w:val="00F54CB8"/>
    <w:rsid w:val="00F7617B"/>
    <w:rsid w:val="00F857E5"/>
    <w:rsid w:val="00FB5D2B"/>
    <w:rsid w:val="00FB6386"/>
    <w:rsid w:val="00FC6E46"/>
    <w:rsid w:val="00FE77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C982D"/>
  <w15:docId w15:val="{69650D2C-2A9A-4994-9471-4788DEA6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
    <w:name w:val="B3 Char"/>
    <w:link w:val="B3"/>
    <w:rsid w:val="00FB5D2B"/>
    <w:rPr>
      <w:rFonts w:ascii="Times New Roman" w:hAnsi="Times New Roman"/>
      <w:lang w:val="en-GB" w:eastAsia="en-US"/>
    </w:rPr>
  </w:style>
  <w:style w:type="character" w:customStyle="1" w:styleId="B10">
    <w:name w:val="B1 (文字)"/>
    <w:link w:val="B1"/>
    <w:uiPriority w:val="99"/>
    <w:locked/>
    <w:rsid w:val="00721CC1"/>
    <w:rPr>
      <w:rFonts w:ascii="Times New Roman" w:hAnsi="Times New Roman"/>
      <w:lang w:val="en-GB" w:eastAsia="en-US"/>
    </w:rPr>
  </w:style>
  <w:style w:type="character" w:customStyle="1" w:styleId="B2Char">
    <w:name w:val="B2 Char"/>
    <w:link w:val="B2"/>
    <w:qFormat/>
    <w:locked/>
    <w:rsid w:val="00721CC1"/>
    <w:rPr>
      <w:rFonts w:ascii="Times New Roman" w:hAnsi="Times New Roman"/>
      <w:lang w:val="en-GB" w:eastAsia="en-US"/>
    </w:rPr>
  </w:style>
  <w:style w:type="character" w:customStyle="1" w:styleId="THChar">
    <w:name w:val="TH Char"/>
    <w:link w:val="TH"/>
    <w:qFormat/>
    <w:rsid w:val="005E266C"/>
    <w:rPr>
      <w:rFonts w:ascii="Arial" w:hAnsi="Arial"/>
      <w:b/>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5E266C"/>
    <w:rPr>
      <w:rFonts w:ascii="Arial" w:hAnsi="Arial"/>
      <w:sz w:val="32"/>
      <w:lang w:val="en-GB" w:eastAsia="en-US"/>
    </w:rPr>
  </w:style>
  <w:style w:type="character" w:customStyle="1" w:styleId="TACChar">
    <w:name w:val="TAC Char"/>
    <w:link w:val="TAC"/>
    <w:qFormat/>
    <w:locked/>
    <w:rsid w:val="005E266C"/>
    <w:rPr>
      <w:rFonts w:ascii="Arial" w:hAnsi="Arial"/>
      <w:sz w:val="18"/>
      <w:lang w:val="en-GB" w:eastAsia="en-US"/>
    </w:rPr>
  </w:style>
  <w:style w:type="character" w:customStyle="1" w:styleId="TAHCar">
    <w:name w:val="TAH Car"/>
    <w:link w:val="TAH"/>
    <w:qFormat/>
    <w:rsid w:val="005E266C"/>
    <w:rPr>
      <w:rFonts w:ascii="Arial" w:hAnsi="Arial"/>
      <w:b/>
      <w:sz w:val="18"/>
      <w:lang w:val="en-GB" w:eastAsia="en-US"/>
    </w:rPr>
  </w:style>
  <w:style w:type="character" w:customStyle="1" w:styleId="B1Zchn">
    <w:name w:val="B1 Zchn"/>
    <w:locked/>
    <w:rsid w:val="00B42D1F"/>
    <w:rPr>
      <w:lang w:val="x-none" w:eastAsia="en-US"/>
    </w:rPr>
  </w:style>
  <w:style w:type="character" w:customStyle="1" w:styleId="Char">
    <w:name w:val="목록 단락 Char"/>
    <w:aliases w:val="- Bullets Char,リスト段落 Char,列出段落 Char,Lista1 Char,?? ?? Char,????? Char,???? Char"/>
    <w:link w:val="af1"/>
    <w:uiPriority w:val="34"/>
    <w:qFormat/>
    <w:locked/>
    <w:rsid w:val="00CC5EF9"/>
    <w:rPr>
      <w:rFonts w:ascii="Times" w:hAnsi="Times" w:cs="Times"/>
      <w:szCs w:val="24"/>
      <w:lang w:val="en-GB" w:eastAsia="x-none"/>
    </w:rPr>
  </w:style>
  <w:style w:type="paragraph" w:styleId="af1">
    <w:name w:val="List Paragraph"/>
    <w:aliases w:val="- Bullets,リスト段落,列出段落,Lista1,?? ??,?????,????"/>
    <w:basedOn w:val="a"/>
    <w:link w:val="Char"/>
    <w:uiPriority w:val="34"/>
    <w:qFormat/>
    <w:rsid w:val="00CC5EF9"/>
    <w:pPr>
      <w:spacing w:after="0"/>
      <w:ind w:leftChars="400" w:left="840" w:hanging="720"/>
    </w:pPr>
    <w:rPr>
      <w:rFonts w:ascii="Times" w:hAnsi="Times" w:cs="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585184">
      <w:bodyDiv w:val="1"/>
      <w:marLeft w:val="0"/>
      <w:marRight w:val="0"/>
      <w:marTop w:val="0"/>
      <w:marBottom w:val="0"/>
      <w:divBdr>
        <w:top w:val="none" w:sz="0" w:space="0" w:color="auto"/>
        <w:left w:val="none" w:sz="0" w:space="0" w:color="auto"/>
        <w:bottom w:val="none" w:sz="0" w:space="0" w:color="auto"/>
        <w:right w:val="none" w:sz="0" w:space="0" w:color="auto"/>
      </w:divBdr>
    </w:div>
    <w:div w:id="113398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1.wmf"/><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E4299-E5AB-4B5B-9E2F-01782A0E7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Pages>
  <Words>1705</Words>
  <Characters>9723</Characters>
  <Application>Microsoft Office Word</Application>
  <DocSecurity>0</DocSecurity>
  <Lines>81</Lines>
  <Paragraphs>22</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박진현/표준연구팀(SR)/Staff Engineer/삼성전자</cp:lastModifiedBy>
  <cp:revision>8</cp:revision>
  <cp:lastPrinted>2019-11-06T11:50:00Z</cp:lastPrinted>
  <dcterms:created xsi:type="dcterms:W3CDTF">2019-11-21T00:27:00Z</dcterms:created>
  <dcterms:modified xsi:type="dcterms:W3CDTF">2020-02-14T08:15:00Z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A8A0603C639AF658ED2FE1C78F6DF01129D1EDACA72136856A5937A019150203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D:\NHD\Samsung\글로벌 표준팀\Spec\RAN1_96\Samsung\Draft\1. Hoondong\1. EPDCCH CR\R1-19xxxxx CR on EPDCCH rate matching.docx</vt:lpwstr>
  </property>
</Properties>
</file>